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D9C" w:rsidRPr="006C2B2A" w:rsidRDefault="004743B7">
      <w:pPr>
        <w:pStyle w:val="ConsNonformat1"/>
        <w:ind w:right="0"/>
        <w:jc w:val="right"/>
        <w:rPr>
          <w:rFonts w:ascii="Times New Roman" w:hAnsi="Times New Roman"/>
          <w:sz w:val="28"/>
        </w:rPr>
      </w:pPr>
      <w:bookmarkStart w:id="0" w:name="_GoBack"/>
      <w:r w:rsidRPr="006C2B2A">
        <w:rPr>
          <w:rFonts w:ascii="Times New Roman" w:hAnsi="Times New Roman"/>
          <w:sz w:val="28"/>
        </w:rPr>
        <w:t>ПРОЕКТ</w:t>
      </w:r>
    </w:p>
    <w:bookmarkEnd w:id="0"/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DA4D9C">
      <w:pPr>
        <w:pStyle w:val="ConsNonformat1"/>
        <w:ind w:right="0"/>
        <w:rPr>
          <w:rFonts w:ascii="Times New Roman" w:hAnsi="Times New Roman"/>
          <w:b/>
          <w:sz w:val="28"/>
        </w:rPr>
      </w:pPr>
    </w:p>
    <w:p w:rsidR="00DA4D9C" w:rsidRDefault="004743B7">
      <w:pPr>
        <w:pStyle w:val="ConsNonformat1"/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 внесении изменений в постановление администрации</w:t>
      </w:r>
    </w:p>
    <w:p w:rsidR="00DA4D9C" w:rsidRDefault="004743B7">
      <w:pPr>
        <w:pStyle w:val="ConsNonformat1"/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муниципального образования город Краснодар от 17.09.2014 </w:t>
      </w:r>
    </w:p>
    <w:p w:rsidR="00DA4D9C" w:rsidRDefault="004743B7">
      <w:pPr>
        <w:pStyle w:val="ConsNonformat1"/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№ 6751 «Об утверждении муниципальной программы </w:t>
      </w:r>
    </w:p>
    <w:p w:rsidR="00DA4D9C" w:rsidRDefault="004743B7">
      <w:pPr>
        <w:pStyle w:val="ConsNonformat1"/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муниципального образования город Краснодар</w:t>
      </w:r>
    </w:p>
    <w:p w:rsidR="00DA4D9C" w:rsidRDefault="004743B7">
      <w:pPr>
        <w:pStyle w:val="ConsNonformat1"/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«Реализация молодёжной политики </w:t>
      </w:r>
    </w:p>
    <w:p w:rsidR="00DA4D9C" w:rsidRDefault="004743B7">
      <w:pPr>
        <w:pStyle w:val="ConsNonformat1"/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на территории муниципального образования </w:t>
      </w:r>
    </w:p>
    <w:p w:rsidR="00DA4D9C" w:rsidRDefault="004743B7">
      <w:pPr>
        <w:pStyle w:val="ConsNonformat1"/>
        <w:tabs>
          <w:tab w:val="left" w:pos="567"/>
        </w:tabs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город Краснодар»</w:t>
      </w:r>
    </w:p>
    <w:p w:rsidR="00DA4D9C" w:rsidRDefault="00DA4D9C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:rsidR="00DA4D9C" w:rsidRDefault="00DA4D9C">
      <w:pPr>
        <w:spacing w:after="0" w:line="240" w:lineRule="auto"/>
        <w:ind w:firstLine="708"/>
        <w:jc w:val="both"/>
        <w:rPr>
          <w:rFonts w:ascii="PT Astra Serif" w:hAnsi="PT Astra Serif"/>
          <w:sz w:val="28"/>
        </w:rPr>
      </w:pPr>
    </w:p>
    <w:p w:rsidR="00DA4D9C" w:rsidRDefault="004743B7">
      <w:pPr>
        <w:spacing w:after="0" w:line="240" w:lineRule="auto"/>
        <w:ind w:firstLine="72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связи с продлением срока реализации, изменением объёма финансирования мероприятий муниципальной программы муниципального образования город Краснодар «Реализация молодёжной политики на территори</w:t>
      </w:r>
      <w:r>
        <w:rPr>
          <w:rFonts w:ascii="PT Astra Serif" w:hAnsi="PT Astra Serif"/>
          <w:sz w:val="28"/>
        </w:rPr>
        <w:t xml:space="preserve">и муниципального образования город Краснодар» п о с </w:t>
      </w:r>
      <w:proofErr w:type="gramStart"/>
      <w:r>
        <w:rPr>
          <w:rFonts w:ascii="PT Astra Serif" w:hAnsi="PT Astra Serif"/>
          <w:sz w:val="28"/>
        </w:rPr>
        <w:t>т</w:t>
      </w:r>
      <w:proofErr w:type="gramEnd"/>
      <w:r>
        <w:rPr>
          <w:rFonts w:ascii="PT Astra Serif" w:hAnsi="PT Astra Serif"/>
          <w:sz w:val="28"/>
        </w:rPr>
        <w:t xml:space="preserve"> а н о в л я ю:</w:t>
      </w:r>
    </w:p>
    <w:p w:rsidR="00DA4D9C" w:rsidRDefault="004743B7">
      <w:pPr>
        <w:tabs>
          <w:tab w:val="left" w:pos="567"/>
          <w:tab w:val="left" w:pos="709"/>
          <w:tab w:val="left" w:pos="851"/>
        </w:tabs>
        <w:spacing w:after="0" w:line="240" w:lineRule="auto"/>
        <w:ind w:firstLine="66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1. Внести в постановление администрации муниципального образования город Краснодар от 17.09.2014 № 6751 «Об утверждении муниципальной программы муниципального образования город Краснодар </w:t>
      </w:r>
      <w:r>
        <w:rPr>
          <w:rFonts w:ascii="PT Astra Serif" w:hAnsi="PT Astra Serif"/>
          <w:sz w:val="28"/>
        </w:rPr>
        <w:t>«Реализация молодёжной политики на территории муниципального образования город Краснодар» следующие изменения:</w:t>
      </w:r>
    </w:p>
    <w:p w:rsidR="00DA4D9C" w:rsidRDefault="004743B7">
      <w:pPr>
        <w:tabs>
          <w:tab w:val="left" w:pos="567"/>
          <w:tab w:val="left" w:pos="709"/>
          <w:tab w:val="left" w:pos="851"/>
        </w:tabs>
        <w:spacing w:after="0" w:line="240" w:lineRule="auto"/>
        <w:ind w:firstLine="65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1.2. В абзаце десятом «Этапы и сроки реализации муниципальной программы» паспорта муниципальной программы муниципального образования город Красно</w:t>
      </w:r>
      <w:r>
        <w:rPr>
          <w:rFonts w:ascii="PT Astra Serif" w:hAnsi="PT Astra Serif"/>
          <w:sz w:val="28"/>
        </w:rPr>
        <w:t>дар «Реализация молодёжной политики на территории муниципального образования город Краснодар» (далее – Программа) слова «2015 – 2027 годы» заменить словами «2015 – 2028 годы», слова «III этап: 2026 – 2027 годы» заменить словами «III этап: 2026 – 2028 годы»</w:t>
      </w:r>
      <w:r>
        <w:rPr>
          <w:rFonts w:ascii="PT Astra Serif" w:hAnsi="PT Astra Serif"/>
          <w:sz w:val="28"/>
        </w:rPr>
        <w:t>.</w:t>
      </w:r>
    </w:p>
    <w:p w:rsidR="00DA4D9C" w:rsidRDefault="004743B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 xml:space="preserve"> 1.3. Абзац одиннадцатый «Объёмы и источники финансирования муниципальной программы, в том числе на финансовое обеспечение муниципальных проектов» паспорта Программы изложить в следующей редакции:</w:t>
      </w:r>
    </w:p>
    <w:p w:rsidR="00DA4D9C" w:rsidRDefault="00DA4D9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</w:p>
    <w:tbl>
      <w:tblPr>
        <w:tblW w:w="21050" w:type="dxa"/>
        <w:tblLayout w:type="fixed"/>
        <w:tblLook w:val="04A0" w:firstRow="1" w:lastRow="0" w:firstColumn="1" w:lastColumn="0" w:noHBand="0" w:noVBand="1"/>
      </w:tblPr>
      <w:tblGrid>
        <w:gridCol w:w="4145"/>
        <w:gridCol w:w="5635"/>
        <w:gridCol w:w="5635"/>
        <w:gridCol w:w="5635"/>
      </w:tblGrid>
      <w:tr w:rsidR="00DA4D9C">
        <w:tc>
          <w:tcPr>
            <w:tcW w:w="4144" w:type="dxa"/>
          </w:tcPr>
          <w:p w:rsidR="00DA4D9C" w:rsidRDefault="004743B7">
            <w:pPr>
              <w:pStyle w:val="ConsNonformat1"/>
              <w:tabs>
                <w:tab w:val="left" w:pos="709"/>
              </w:tabs>
              <w:ind w:left="-105" w:right="0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«Объёмы и источники финансирования </w:t>
            </w:r>
          </w:p>
          <w:p w:rsidR="00DA4D9C" w:rsidRDefault="004743B7">
            <w:pPr>
              <w:pStyle w:val="ConsNonformat1"/>
              <w:tabs>
                <w:tab w:val="left" w:pos="709"/>
              </w:tabs>
              <w:ind w:right="-108" w:hanging="105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муниципальной прогр</w:t>
            </w:r>
            <w:r>
              <w:rPr>
                <w:rFonts w:ascii="PT Astra Serif" w:hAnsi="PT Astra Serif"/>
                <w:sz w:val="28"/>
              </w:rPr>
              <w:t>аммы,</w:t>
            </w:r>
          </w:p>
          <w:p w:rsidR="00DA4D9C" w:rsidRDefault="004743B7">
            <w:pPr>
              <w:pStyle w:val="ConsNonformat1"/>
              <w:tabs>
                <w:tab w:val="left" w:pos="709"/>
              </w:tabs>
              <w:ind w:left="-105" w:right="-108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том числе на финансовое </w:t>
            </w:r>
            <w:r>
              <w:rPr>
                <w:rFonts w:ascii="PT Astra Serif" w:hAnsi="PT Astra Serif"/>
                <w:sz w:val="28"/>
              </w:rPr>
              <w:lastRenderedPageBreak/>
              <w:t>обеспечение муниципальных проектов</w:t>
            </w:r>
          </w:p>
          <w:p w:rsidR="00DA4D9C" w:rsidRDefault="00DA4D9C">
            <w:pPr>
              <w:pStyle w:val="ConsNonformat1"/>
              <w:tabs>
                <w:tab w:val="left" w:pos="709"/>
              </w:tabs>
              <w:ind w:left="-105" w:right="0"/>
              <w:rPr>
                <w:rFonts w:ascii="PT Astra Serif" w:hAnsi="PT Astra Serif"/>
                <w:sz w:val="28"/>
              </w:rPr>
            </w:pPr>
          </w:p>
          <w:p w:rsidR="00DA4D9C" w:rsidRDefault="00DA4D9C">
            <w:pPr>
              <w:pStyle w:val="ConsNonformat1"/>
              <w:tabs>
                <w:tab w:val="left" w:pos="709"/>
              </w:tabs>
              <w:ind w:right="-108" w:hanging="105"/>
              <w:rPr>
                <w:rFonts w:ascii="PT Astra Serif" w:hAnsi="PT Astra Serif"/>
                <w:sz w:val="28"/>
              </w:rPr>
            </w:pPr>
          </w:p>
        </w:tc>
        <w:tc>
          <w:tcPr>
            <w:tcW w:w="5635" w:type="dxa"/>
          </w:tcPr>
          <w:p w:rsidR="00DA4D9C" w:rsidRDefault="004743B7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lastRenderedPageBreak/>
              <w:t>Общий объём финансирования, необходимый для реализации муниципальной программы, составляет 2 418 522,8 тыс. рублей, из них:</w:t>
            </w:r>
          </w:p>
          <w:p w:rsidR="00DA4D9C" w:rsidRDefault="004743B7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lastRenderedPageBreak/>
              <w:t>в 2015 году – 98 615,0 тыс. рублей;</w:t>
            </w:r>
          </w:p>
          <w:p w:rsidR="00DA4D9C" w:rsidRDefault="004743B7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году – 95 626,0 тыс.</w:t>
            </w:r>
            <w:r>
              <w:rPr>
                <w:rFonts w:ascii="PT Astra Serif" w:hAnsi="PT Astra Serif"/>
                <w:sz w:val="28"/>
              </w:rPr>
              <w:t xml:space="preserve"> рублей, в том числе 6 551,0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2017 году – 90 364,3 тыс. рублей, в том числе 6 376,3 тыс. рублей – денежные </w:t>
            </w:r>
            <w:r>
              <w:rPr>
                <w:rFonts w:ascii="PT Astra Serif" w:hAnsi="PT Astra Serif"/>
                <w:sz w:val="28"/>
              </w:rPr>
              <w:t>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2018 году – 92 884,8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2019 году – 111 604,5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2020 году – 104 499,6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2021 году – 135 054</w:t>
            </w:r>
            <w:r>
              <w:rPr>
                <w:rFonts w:ascii="PT Astra Serif" w:hAnsi="PT Astra Serif"/>
                <w:sz w:val="28"/>
              </w:rPr>
              <w:t>,8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2022 году – 144 945,4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2023 году – 342 409,0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230 020,5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2025 году – 234 967,7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245 829,9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2027 году – 245 782,8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2028 году – 245 </w:t>
            </w:r>
            <w:r>
              <w:rPr>
                <w:rFonts w:ascii="PT Astra Serif" w:hAnsi="PT Astra Serif"/>
                <w:sz w:val="28"/>
              </w:rPr>
              <w:t>918,5 тыс. рублей,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том числе: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из средств бюджета Краснодарского края (далее – краевой бюджет) бюджета – 60 544,9 тыс. рублей, в том числе: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2015 году – 5 467,9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году – 5 168,4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2017 году – 4 843,6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2018 </w:t>
            </w:r>
            <w:r>
              <w:rPr>
                <w:rFonts w:ascii="PT Astra Serif" w:hAnsi="PT Astra Serif"/>
                <w:sz w:val="28"/>
              </w:rPr>
              <w:t>году – 4 402,8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2019 году – 5 202,9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2020 году – 1 377,2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2021 году – 4 107,2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2022 году – 4 736,1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2023 году – 4 868,2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4 740,3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2025 году – 4 </w:t>
            </w:r>
            <w:r>
              <w:rPr>
                <w:rFonts w:ascii="PT Astra Serif" w:hAnsi="PT Astra Serif"/>
                <w:sz w:val="28"/>
              </w:rPr>
              <w:t>472,7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3 719,2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2027 году – 3 719,</w:t>
            </w:r>
            <w:r>
              <w:rPr>
                <w:rFonts w:ascii="PT Astra Serif" w:hAnsi="PT Astra Serif"/>
                <w:b/>
                <w:sz w:val="28"/>
              </w:rPr>
              <w:t>2</w:t>
            </w:r>
            <w:r>
              <w:rPr>
                <w:rFonts w:ascii="PT Astra Serif" w:hAnsi="PT Astra Serif"/>
                <w:sz w:val="28"/>
              </w:rPr>
              <w:t xml:space="preserve">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2028 году – 3 719,</w:t>
            </w:r>
            <w:r>
              <w:rPr>
                <w:rFonts w:ascii="PT Astra Serif" w:hAnsi="PT Astra Serif"/>
                <w:b/>
                <w:sz w:val="28"/>
              </w:rPr>
              <w:t>2</w:t>
            </w:r>
            <w:r>
              <w:rPr>
                <w:rFonts w:ascii="PT Astra Serif" w:hAnsi="PT Astra Serif"/>
                <w:sz w:val="28"/>
              </w:rPr>
              <w:t xml:space="preserve"> тыс. рублей,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из средств местного бюджета (бюджета муниципального образования город </w:t>
            </w:r>
            <w:r>
              <w:rPr>
                <w:rFonts w:ascii="PT Astra Serif" w:hAnsi="PT Astra Serif"/>
                <w:sz w:val="28"/>
              </w:rPr>
              <w:lastRenderedPageBreak/>
              <w:t>Краснодар) – 2 357 977,9 тыс. рублей, в том числе:</w:t>
            </w:r>
          </w:p>
          <w:p w:rsidR="00DA4D9C" w:rsidRDefault="004743B7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2015 году</w:t>
            </w:r>
            <w:r>
              <w:rPr>
                <w:rFonts w:ascii="PT Astra Serif" w:hAnsi="PT Astra Serif"/>
                <w:sz w:val="28"/>
              </w:rPr>
              <w:t xml:space="preserve"> – 93 147,1 тыс. рублей;</w:t>
            </w:r>
          </w:p>
          <w:p w:rsidR="00DA4D9C" w:rsidRDefault="004743B7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году – 90 457,6 тыс. рублей, в том числе 6 551,0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2017 году – 85 520,7 тыс.</w:t>
            </w:r>
            <w:r>
              <w:rPr>
                <w:rFonts w:ascii="PT Astra Serif" w:hAnsi="PT Astra Serif"/>
                <w:sz w:val="28"/>
              </w:rPr>
              <w:t xml:space="preserve"> рублей, в том числе 6 376,3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2018 году – 88 482,0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2019 году – 106 401,6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2020</w:t>
            </w:r>
            <w:r>
              <w:rPr>
                <w:rFonts w:ascii="PT Astra Serif" w:hAnsi="PT Astra Serif"/>
                <w:sz w:val="28"/>
              </w:rPr>
              <w:t xml:space="preserve"> году – 103 122,4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2021 году – 130 947,6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2022 году – 140 209,3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2023 году – 337 540,8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225 280,2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2025 году – 230 495,0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242 110,7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</w:t>
            </w:r>
            <w:r>
              <w:rPr>
                <w:rFonts w:ascii="PT Astra Serif" w:hAnsi="PT Astra Serif"/>
                <w:sz w:val="28"/>
              </w:rPr>
              <w:t>2027 году – 242 063,6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2028 году – 242 199,3 тыс. рублей.</w:t>
            </w:r>
          </w:p>
          <w:p w:rsidR="00DA4D9C" w:rsidRDefault="004743B7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Общий объём финансирования, необходимый для реализации подпрограммы «Молодёжь Краснодара», составляет 310 605,2 тыс. рублей, в том числе: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2015 году – 16 881,8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</w:t>
            </w:r>
            <w:r>
              <w:rPr>
                <w:rFonts w:ascii="PT Astra Serif" w:hAnsi="PT Astra Serif"/>
                <w:sz w:val="28"/>
              </w:rPr>
              <w:t>у – 14 735,8 тыс. рублей, в том числе 3 260,4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2017 году – 11 277,7 тыс. рублей, в том числе 3 323,1 тыс. р</w:t>
            </w:r>
            <w:r>
              <w:rPr>
                <w:rFonts w:ascii="PT Astra Serif" w:hAnsi="PT Astra Serif"/>
                <w:sz w:val="28"/>
              </w:rPr>
              <w:t>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2018 году – 8 609,4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lastRenderedPageBreak/>
              <w:t>в 2019 году – 9 538,2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2020 году – 6 147,4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2021 го</w:t>
            </w:r>
            <w:r>
              <w:rPr>
                <w:rFonts w:ascii="PT Astra Serif" w:hAnsi="PT Astra Serif"/>
                <w:sz w:val="28"/>
              </w:rPr>
              <w:t>ду – 14 680,6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2022 году – 13 394,0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2023 году – 10 374,2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22 187,4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2025 году – 44 161,0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46 205,9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2027 году – 46 205,9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2028 году –</w:t>
            </w:r>
            <w:r>
              <w:rPr>
                <w:rFonts w:ascii="PT Astra Serif" w:hAnsi="PT Astra Serif"/>
                <w:sz w:val="28"/>
              </w:rPr>
              <w:t xml:space="preserve"> 46 205,9 тыс. рублей.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Общий объём финансирования, необходимый для реализации подпрограммы «Патриотическое и духовно-нравственное воспитание граждан, проживающих на территории муниципального образования город Краснодар», составляет 86 774,7 тыс. рублей, в </w:t>
            </w:r>
            <w:r>
              <w:rPr>
                <w:rFonts w:ascii="PT Astra Serif" w:hAnsi="PT Astra Serif"/>
                <w:sz w:val="28"/>
              </w:rPr>
              <w:t>том числе: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2015 году – 7 633,1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году – 6 856,2 тыс. рублей, в том числе 811,4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2017 го</w:t>
            </w:r>
            <w:r>
              <w:rPr>
                <w:rFonts w:ascii="PT Astra Serif" w:hAnsi="PT Astra Serif"/>
                <w:sz w:val="28"/>
              </w:rPr>
              <w:t>ду – 7 247,0 тыс. рублей, в том числе 1 952,5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2018 году – 5 487,7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2019 году – 6 084,0 тыс. </w:t>
            </w:r>
            <w:r>
              <w:rPr>
                <w:rFonts w:ascii="PT Astra Serif" w:hAnsi="PT Astra Serif"/>
                <w:sz w:val="28"/>
              </w:rPr>
              <w:t>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2020 году – 2 035,3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2021 году – 6 617,0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2022 году – 4 590,7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2023 году – 6 170,1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3 464,1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2025 году – 9 677,4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6 970,7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</w:t>
            </w:r>
            <w:r>
              <w:rPr>
                <w:rFonts w:ascii="PT Astra Serif" w:hAnsi="PT Astra Serif"/>
                <w:sz w:val="28"/>
              </w:rPr>
              <w:t>027 году – 6 970,7 тыс. рублей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2028 году – 6 970,7 тыс. рублей.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11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Общий объём финансирования, необходимый для реализации подпрограммы «Капитальные вложения в объекты </w:t>
            </w:r>
            <w:r>
              <w:rPr>
                <w:rFonts w:ascii="PT Astra Serif" w:hAnsi="PT Astra Serif"/>
                <w:sz w:val="28"/>
              </w:rPr>
              <w:lastRenderedPageBreak/>
              <w:t xml:space="preserve">капитального строительства муниципальной собственности муниципального образования город </w:t>
            </w:r>
            <w:r>
              <w:rPr>
                <w:rFonts w:ascii="PT Astra Serif" w:hAnsi="PT Astra Serif"/>
                <w:sz w:val="28"/>
              </w:rPr>
              <w:t>Краснодар, переданные муниципальным учреждениям, находящимся в ведении управления по делам молодёжи администрации муниципального образования город Краснодар», составляет 740,0 тыс. рублей, в том числе: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2015 году – 370,0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году – 370,0 т</w:t>
            </w:r>
            <w:r>
              <w:rPr>
                <w:rFonts w:ascii="PT Astra Serif" w:hAnsi="PT Astra Serif"/>
                <w:sz w:val="28"/>
              </w:rPr>
              <w:t>ыс. рублей.».</w:t>
            </w:r>
          </w:p>
        </w:tc>
        <w:tc>
          <w:tcPr>
            <w:tcW w:w="5635" w:type="dxa"/>
          </w:tcPr>
          <w:p w:rsidR="00DA4D9C" w:rsidRDefault="00DA4D9C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right="27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5635" w:type="dxa"/>
          </w:tcPr>
          <w:p w:rsidR="00DA4D9C" w:rsidRDefault="00DA4D9C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</w:p>
        </w:tc>
      </w:tr>
    </w:tbl>
    <w:p w:rsidR="00DA4D9C" w:rsidRDefault="004743B7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ab/>
        <w:t xml:space="preserve">1.4. В пункте 8 раздела II Программы «Цели, задачи и целевые показатели, сроки и этапы реализации муниципальной Программы» Программы слова </w:t>
      </w:r>
      <w:r>
        <w:rPr>
          <w:rFonts w:ascii="PT Astra Serif" w:hAnsi="PT Astra Serif"/>
          <w:sz w:val="28"/>
        </w:rPr>
        <w:br/>
        <w:t xml:space="preserve">«2015 – 2027 годы» заменить словами «2015 – 2028 годы», слова «III этап: 2026 – 2027 годы» </w:t>
      </w:r>
      <w:r>
        <w:rPr>
          <w:rFonts w:ascii="PT Astra Serif" w:hAnsi="PT Astra Serif"/>
          <w:sz w:val="28"/>
        </w:rPr>
        <w:t>заменить словами «III этап: 2026 – 2028 годы».</w:t>
      </w:r>
    </w:p>
    <w:p w:rsidR="00DA4D9C" w:rsidRDefault="004743B7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 xml:space="preserve">1.5. В пункте 13 раздела IV «Обоснование ресурсного обеспечения Программы» Программы: </w:t>
      </w:r>
    </w:p>
    <w:p w:rsidR="00DA4D9C" w:rsidRDefault="004743B7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 xml:space="preserve">1.5.1. В абзаце втором цифры «2 098 066,2» заменить цифрами </w:t>
      </w:r>
      <w:r>
        <w:rPr>
          <w:rFonts w:ascii="PT Astra Serif" w:hAnsi="PT Astra Serif"/>
          <w:sz w:val="28"/>
        </w:rPr>
        <w:br/>
        <w:t>«2 418 522,8»;</w:t>
      </w:r>
    </w:p>
    <w:p w:rsidR="00DA4D9C" w:rsidRDefault="004743B7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1.5.2. Таблицу № 2 изложить в следующей ред</w:t>
      </w:r>
      <w:r>
        <w:rPr>
          <w:rFonts w:ascii="PT Astra Serif" w:hAnsi="PT Astra Serif"/>
          <w:sz w:val="28"/>
        </w:rPr>
        <w:t>акции:</w:t>
      </w:r>
    </w:p>
    <w:p w:rsidR="00DA4D9C" w:rsidRDefault="00DA4D9C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«Таблица № 2</w:t>
      </w:r>
    </w:p>
    <w:p w:rsidR="00DA4D9C" w:rsidRDefault="00DA4D9C">
      <w:pPr>
        <w:pStyle w:val="ConsNonformat1"/>
        <w:tabs>
          <w:tab w:val="left" w:pos="709"/>
        </w:tabs>
        <w:ind w:right="0"/>
        <w:rPr>
          <w:rFonts w:ascii="PT Astra Serif" w:hAnsi="PT Astra Serif"/>
          <w:b/>
          <w:sz w:val="28"/>
        </w:rPr>
      </w:pPr>
    </w:p>
    <w:p w:rsidR="00DA4D9C" w:rsidRDefault="00DA4D9C">
      <w:pPr>
        <w:pStyle w:val="ConsNonformat1"/>
        <w:tabs>
          <w:tab w:val="left" w:pos="709"/>
        </w:tabs>
        <w:ind w:right="0"/>
        <w:rPr>
          <w:rFonts w:ascii="Times New Roman" w:hAnsi="Times New Roman"/>
          <w:b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 этап реализации (с 2021 г. по 2025 г.)</w:t>
      </w:r>
    </w:p>
    <w:p w:rsidR="00DA4D9C" w:rsidRDefault="00DA4D9C">
      <w:pPr>
        <w:pStyle w:val="ConsNonformat1"/>
        <w:tabs>
          <w:tab w:val="left" w:pos="709"/>
        </w:tabs>
        <w:ind w:right="0"/>
        <w:rPr>
          <w:rFonts w:ascii="PT Astra Serif" w:hAnsi="PT Astra Serif"/>
          <w:sz w:val="28"/>
        </w:rPr>
      </w:pPr>
    </w:p>
    <w:tbl>
      <w:tblPr>
        <w:tblW w:w="9984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1480"/>
        <w:gridCol w:w="1560"/>
        <w:gridCol w:w="1274"/>
        <w:gridCol w:w="1562"/>
        <w:gridCol w:w="1699"/>
        <w:gridCol w:w="425"/>
      </w:tblGrid>
      <w:tr w:rsidR="00DA4D9C">
        <w:trPr>
          <w:trHeight w:hRule="exact" w:val="567"/>
        </w:trPr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Годы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  <w:p w:rsidR="00DA4D9C" w:rsidRDefault="00DA4D9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567"/>
        </w:trPr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  <w:p w:rsidR="00DA4D9C" w:rsidRDefault="00DA4D9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850"/>
        </w:trPr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краевой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местный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внебюджетные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источники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567"/>
        </w:trPr>
        <w:tc>
          <w:tcPr>
            <w:tcW w:w="9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Подпрограмма № 1 «Молодёжь Краснодара»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2021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14 680,6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14 680,6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2022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13 394,0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13 394,0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2023 год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10 374,2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10 374,2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2024 год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22 187,4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22 187,4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lastRenderedPageBreak/>
              <w:t xml:space="preserve">2025 год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44 161,0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44 161,0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Borders>
              <w:left w:val="single" w:sz="6" w:space="0" w:color="000000"/>
            </w:tcBorders>
          </w:tcPr>
          <w:p w:rsidR="00DA4D9C" w:rsidRDefault="00DA4D9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79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под-программе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104 797,2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104 797,2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911"/>
        </w:trPr>
        <w:tc>
          <w:tcPr>
            <w:tcW w:w="9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Подпрограмма № 2 «Патриотическое и духовно-нравственное воспитание граждан,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проживающих на территории муниципального образования  город  Краснодар»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2021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6 617,0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6 617,0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2022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4 590,7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4 590,7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2023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6 170,1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6 </w:t>
            </w:r>
            <w:r>
              <w:rPr>
                <w:rFonts w:ascii="PT Astra Serif" w:hAnsi="PT Astra Serif"/>
                <w:sz w:val="24"/>
              </w:rPr>
              <w:t>170,1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2024 год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3 464,1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3 464,1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2025 год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9 677,4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9 677,4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737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под-программе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30 519,3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30 519,3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567"/>
        </w:trPr>
        <w:tc>
          <w:tcPr>
            <w:tcW w:w="9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Мероприятия муниципальной программы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2021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113 757,2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4 107,2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109 650,0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2022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126 960,7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4 736,1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122 224,6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2023 </w:t>
            </w:r>
            <w:r>
              <w:rPr>
                <w:rFonts w:ascii="PT Astra Serif" w:hAnsi="PT Astra Serif"/>
                <w:sz w:val="24"/>
              </w:rPr>
              <w:t>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325 864,7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4 868,2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320 996,5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2024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204 369,0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4 740,3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199 628,7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2025 год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181 129,3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4 472,7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176 656,6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1191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мероприятиям муниципальной программы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952 080,9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22 924,5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929 156,4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567"/>
        </w:trPr>
        <w:tc>
          <w:tcPr>
            <w:tcW w:w="9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Общий объём финансирования по муниципальной </w:t>
            </w:r>
            <w:r>
              <w:rPr>
                <w:rFonts w:ascii="PT Astra Serif" w:hAnsi="PT Astra Serif"/>
                <w:sz w:val="24"/>
              </w:rPr>
              <w:t>программе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2021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135 054,8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4 107,2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130 947,6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2022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144 945,4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4 736,1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140 209,3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2023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342 409,0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4 868,2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337 540,8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2024 год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230 020,5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4 740,3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225 280,2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2025 год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234 967,7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4 472,7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230 495,0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850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lastRenderedPageBreak/>
              <w:t xml:space="preserve">Всего по  муниципальной </w:t>
            </w:r>
            <w:r>
              <w:rPr>
                <w:rFonts w:ascii="PT Astra Serif" w:hAnsi="PT Astra Serif"/>
                <w:sz w:val="24"/>
              </w:rPr>
              <w:t>программе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1 087 397,4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22 924,5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1 064 472,9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  <w:tcMar>
              <w:top w:w="102" w:type="dxa"/>
              <w:bottom w:w="102" w:type="dxa"/>
            </w:tcMar>
          </w:tcPr>
          <w:p w:rsidR="00DA4D9C" w:rsidRDefault="00DA4D9C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</w:p>
          <w:p w:rsidR="00DA4D9C" w:rsidRDefault="00DA4D9C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</w:p>
          <w:p w:rsidR="00DA4D9C" w:rsidRDefault="004743B7">
            <w:pPr>
              <w:spacing w:after="0" w:line="240" w:lineRule="auto"/>
              <w:ind w:left="-345" w:firstLine="261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».</w:t>
            </w:r>
          </w:p>
        </w:tc>
      </w:tr>
    </w:tbl>
    <w:p w:rsidR="00DA4D9C" w:rsidRDefault="00DA4D9C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</w:p>
    <w:p w:rsidR="00DA4D9C" w:rsidRDefault="00DA4D9C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1.5.3. Таблицу № 3 изложить в следующей редакции:</w:t>
      </w:r>
    </w:p>
    <w:p w:rsidR="00DA4D9C" w:rsidRDefault="004743B7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«Таблица № 3</w:t>
      </w:r>
    </w:p>
    <w:p w:rsidR="00DA4D9C" w:rsidRDefault="00DA4D9C">
      <w:pPr>
        <w:pStyle w:val="ConsNonformat1"/>
        <w:tabs>
          <w:tab w:val="left" w:pos="709"/>
        </w:tabs>
        <w:ind w:right="0"/>
        <w:rPr>
          <w:rFonts w:ascii="PT Astra Serif" w:hAnsi="PT Astra Serif"/>
          <w:b/>
          <w:sz w:val="28"/>
        </w:rPr>
      </w:pPr>
    </w:p>
    <w:p w:rsidR="00DA4D9C" w:rsidRDefault="00DA4D9C">
      <w:pPr>
        <w:pStyle w:val="ConsNonformat1"/>
        <w:tabs>
          <w:tab w:val="left" w:pos="709"/>
        </w:tabs>
        <w:ind w:right="0"/>
        <w:rPr>
          <w:rFonts w:ascii="PT Astra Serif" w:hAnsi="PT Astra Serif"/>
          <w:b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 этап реализации (с 2026 г. по 2027 г.)</w:t>
      </w:r>
    </w:p>
    <w:p w:rsidR="00DA4D9C" w:rsidRDefault="00DA4D9C">
      <w:pPr>
        <w:pStyle w:val="ConsNonformat1"/>
        <w:tabs>
          <w:tab w:val="left" w:pos="709"/>
        </w:tabs>
        <w:ind w:right="0"/>
        <w:rPr>
          <w:rFonts w:ascii="PT Astra Serif" w:hAnsi="PT Astra Serif"/>
          <w:sz w:val="28"/>
        </w:rPr>
      </w:pPr>
    </w:p>
    <w:tbl>
      <w:tblPr>
        <w:tblW w:w="9984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1559"/>
        <w:gridCol w:w="1560"/>
        <w:gridCol w:w="1274"/>
        <w:gridCol w:w="1562"/>
        <w:gridCol w:w="1699"/>
        <w:gridCol w:w="425"/>
      </w:tblGrid>
      <w:tr w:rsidR="00DA4D9C">
        <w:trPr>
          <w:trHeight w:hRule="exact" w:val="567"/>
        </w:trPr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Годы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  <w:p w:rsidR="00DA4D9C" w:rsidRDefault="00DA4D9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567"/>
        </w:trPr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в разрезе источников </w:t>
            </w:r>
            <w:r>
              <w:rPr>
                <w:rFonts w:ascii="PT Astra Serif" w:hAnsi="PT Astra Serif"/>
                <w:sz w:val="24"/>
              </w:rPr>
              <w:t>финансирования</w:t>
            </w:r>
          </w:p>
          <w:p w:rsidR="00DA4D9C" w:rsidRDefault="00DA4D9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962"/>
        </w:trPr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краевой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местный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внебюджетные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источники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567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9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Подпрограмма № 1 «Молодёжь Краснодара»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2026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2027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2028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737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под-программе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138 617,7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138 617,7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737"/>
        </w:trPr>
        <w:tc>
          <w:tcPr>
            <w:tcW w:w="9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Подпрограмма № 2 «Патриотическое и духовно-нравственное воспитание граждан,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проживающих на территории муниципального образования  город  Краснодар»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2026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2027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2028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62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под-программе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20 912,1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20 912,1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9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Мероприятия муниципальной программы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192 653,3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3 719,2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188 934,1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lastRenderedPageBreak/>
              <w:t xml:space="preserve">2027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192 606,2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3 719,2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188 887,0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2028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192 741,9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3 719,2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189 022,7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1191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мероприятиям муниципальной 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578 001,4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11 157,6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566 843,8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9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Общий объём финансирования по муниципальной программе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245 829,9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3 719,2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242 110,7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2027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245 782,8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3 719,2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242 063,6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2028 год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245 </w:t>
            </w:r>
            <w:r>
              <w:rPr>
                <w:rFonts w:ascii="PT Astra Serif" w:hAnsi="PT Astra Serif"/>
                <w:sz w:val="24"/>
              </w:rPr>
              <w:t>918,5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3 719,2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242 199,3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Mar>
              <w:top w:w="102" w:type="dxa"/>
              <w:bottom w:w="102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96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 муниципальной программе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737 531,2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11 157,6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726 373,6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Borders>
              <w:left w:val="single" w:sz="4" w:space="0" w:color="000000"/>
            </w:tcBorders>
            <w:shd w:val="clear" w:color="auto" w:fill="FFFFFF"/>
            <w:tcMar>
              <w:top w:w="102" w:type="dxa"/>
              <w:bottom w:w="102" w:type="dxa"/>
            </w:tcMar>
          </w:tcPr>
          <w:p w:rsidR="00DA4D9C" w:rsidRDefault="00DA4D9C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</w:p>
          <w:p w:rsidR="00DA4D9C" w:rsidRDefault="00DA4D9C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</w:p>
          <w:p w:rsidR="00DA4D9C" w:rsidRDefault="004743B7">
            <w:pPr>
              <w:spacing w:after="0" w:line="240" w:lineRule="auto"/>
              <w:ind w:left="-345" w:firstLine="261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».</w:t>
            </w:r>
          </w:p>
        </w:tc>
      </w:tr>
    </w:tbl>
    <w:p w:rsidR="00DA4D9C" w:rsidRDefault="00DA4D9C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</w:p>
    <w:p w:rsidR="00DA4D9C" w:rsidRDefault="004743B7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1.6. В приложении №2 к Программе «Подпрограмма Молодежь Краснодара» (далее – подпрограмма №1):</w:t>
      </w:r>
    </w:p>
    <w:tbl>
      <w:tblPr>
        <w:tblpPr w:leftFromText="180" w:rightFromText="180" w:vertAnchor="text" w:tblpX="-158" w:tblpYSpec="top"/>
        <w:tblW w:w="9780" w:type="dxa"/>
        <w:tblLayout w:type="fixed"/>
        <w:tblLook w:val="04A0" w:firstRow="1" w:lastRow="0" w:firstColumn="1" w:lastColumn="0" w:noHBand="0" w:noVBand="1"/>
      </w:tblPr>
      <w:tblGrid>
        <w:gridCol w:w="3686"/>
        <w:gridCol w:w="6094"/>
      </w:tblGrid>
      <w:tr w:rsidR="00DA4D9C">
        <w:tc>
          <w:tcPr>
            <w:tcW w:w="3686" w:type="dxa"/>
          </w:tcPr>
          <w:p w:rsidR="00DA4D9C" w:rsidRDefault="004743B7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lastRenderedPageBreak/>
              <w:t xml:space="preserve">«Объёмы и источники </w:t>
            </w:r>
          </w:p>
          <w:p w:rsidR="00DA4D9C" w:rsidRDefault="004743B7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финансирования 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ind w:right="-108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подпрограммы, в том числе на финансовое обеспечение 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ind w:right="-108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муниципальных проектов</w:t>
            </w:r>
          </w:p>
          <w:p w:rsidR="00DA4D9C" w:rsidRDefault="00DA4D9C">
            <w:pPr>
              <w:spacing w:after="0" w:line="240" w:lineRule="auto"/>
              <w:ind w:left="-105"/>
              <w:rPr>
                <w:rFonts w:ascii="PT Astra Serif" w:hAnsi="PT Astra Serif"/>
                <w:sz w:val="28"/>
              </w:rPr>
            </w:pPr>
          </w:p>
        </w:tc>
        <w:tc>
          <w:tcPr>
            <w:tcW w:w="6093" w:type="dxa"/>
          </w:tcPr>
          <w:p w:rsidR="00DA4D9C" w:rsidRDefault="004743B7">
            <w:pPr>
              <w:tabs>
                <w:tab w:val="left" w:pos="567"/>
                <w:tab w:val="left" w:pos="709"/>
                <w:tab w:val="left" w:pos="851"/>
                <w:tab w:val="left" w:pos="453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Общий объём финансирования, необходимый для реализации подпрограммы, составляет 310 605,2 тыс. рублей, в том числе: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2015 году – 16 881,8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году – 14 735,8 тыс.</w:t>
            </w:r>
            <w:r>
              <w:rPr>
                <w:rFonts w:ascii="PT Astra Serif" w:hAnsi="PT Astra Serif"/>
                <w:sz w:val="28"/>
              </w:rPr>
              <w:t xml:space="preserve"> рублей, в том числе 3 260,4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2017 году – 11 277,7 тыс. рублей, в том числе 3 323,1 тыс. рублей – денежные </w:t>
            </w:r>
            <w:r>
              <w:rPr>
                <w:rFonts w:ascii="PT Astra Serif" w:hAnsi="PT Astra Serif"/>
                <w:sz w:val="28"/>
              </w:rPr>
              <w:t>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2018 году – 8 609,4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2019 году – 9 538,2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2020 году – 6 147,4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2021 году – 14 680,6 тыс</w:t>
            </w:r>
            <w:r>
              <w:rPr>
                <w:rFonts w:ascii="PT Astra Serif" w:hAnsi="PT Astra Serif"/>
                <w:sz w:val="28"/>
              </w:rPr>
              <w:t>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2022 году – 13 394,0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2023 году – 10 374,2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22 187,4 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2025 году – 44 161,0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46 205,9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2027 году – 46 205,9 тыс. рублей;</w:t>
            </w:r>
          </w:p>
          <w:p w:rsidR="00DA4D9C" w:rsidRDefault="00474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27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2028 году – 46 205,9 тыс. </w:t>
            </w:r>
            <w:r>
              <w:rPr>
                <w:rFonts w:ascii="PT Astra Serif" w:hAnsi="PT Astra Serif"/>
                <w:sz w:val="28"/>
              </w:rPr>
              <w:t>рублей.</w:t>
            </w:r>
          </w:p>
        </w:tc>
      </w:tr>
    </w:tbl>
    <w:p w:rsidR="00DA4D9C" w:rsidRDefault="004743B7">
      <w:pPr>
        <w:tabs>
          <w:tab w:val="left" w:pos="567"/>
          <w:tab w:val="left" w:pos="709"/>
          <w:tab w:val="left" w:pos="851"/>
        </w:tabs>
        <w:spacing w:after="0" w:line="240" w:lineRule="auto"/>
        <w:ind w:firstLine="65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1.6.1. В абзаце шестом паспорта подпрограммы №1 слова «2015 – 2027 годы» заменить словами «2015 – 2028 годы», слова «III этап: 2026 – 2027 годы» заменить словами «III этап: 2026 – 2028 годы».</w:t>
      </w:r>
    </w:p>
    <w:p w:rsidR="00DA4D9C" w:rsidRDefault="004743B7">
      <w:pPr>
        <w:tabs>
          <w:tab w:val="left" w:pos="567"/>
          <w:tab w:val="left" w:pos="709"/>
          <w:tab w:val="left" w:pos="851"/>
        </w:tabs>
        <w:spacing w:after="0" w:line="240" w:lineRule="auto"/>
        <w:ind w:firstLine="658"/>
        <w:jc w:val="both"/>
      </w:pPr>
      <w:r>
        <w:rPr>
          <w:rFonts w:ascii="PT Astra Serif" w:hAnsi="PT Astra Serif"/>
          <w:sz w:val="28"/>
        </w:rPr>
        <w:t>1.6.2. Абзац седьмой «Объёмы и источники финансирования</w:t>
      </w:r>
      <w:r>
        <w:rPr>
          <w:rFonts w:ascii="PT Astra Serif" w:hAnsi="PT Astra Serif"/>
          <w:sz w:val="28"/>
        </w:rPr>
        <w:t xml:space="preserve"> подпрограммы, в том числе на финансовое обеспечение муниципальных проектов» паспорта Подпрограммы № 1 изложить в следующей редакции:</w:t>
      </w:r>
    </w:p>
    <w:p w:rsidR="00DA4D9C" w:rsidRDefault="004743B7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 xml:space="preserve">1.6.3. </w:t>
      </w:r>
      <w:r>
        <w:rPr>
          <w:rFonts w:ascii="PT Astra Serif" w:hAnsi="PT Astra Serif"/>
          <w:sz w:val="28"/>
        </w:rPr>
        <w:tab/>
        <w:t>В пункте 8 раздела II «Цели, задачи и целевые показатели, сроки и этапы реализации Подпрограммы» слова «2015 – 20</w:t>
      </w:r>
      <w:r>
        <w:rPr>
          <w:rFonts w:ascii="PT Astra Serif" w:hAnsi="PT Astra Serif"/>
          <w:sz w:val="28"/>
        </w:rPr>
        <w:t>27 годы» заменить словами «2015 – 2028 годы», слова «III этап: 2026 – 2027 годы» заменить словами «III этап: 2026 – 2028 годы».</w:t>
      </w:r>
    </w:p>
    <w:p w:rsidR="00DA4D9C" w:rsidRDefault="004743B7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 xml:space="preserve">1.6.4. В пункте 11 раздела IV «Обоснование ресурсного обеспечения Подпрограммы»: </w:t>
      </w:r>
    </w:p>
    <w:p w:rsidR="00DA4D9C" w:rsidRDefault="004743B7">
      <w:pPr>
        <w:pStyle w:val="ConsNormal1"/>
        <w:tabs>
          <w:tab w:val="left" w:pos="709"/>
        </w:tabs>
        <w:ind w:right="0" w:firstLine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 xml:space="preserve">1.6.4.1. Цифры «226 066,8» заменить цифрами </w:t>
      </w:r>
      <w:r>
        <w:rPr>
          <w:rFonts w:ascii="PT Astra Serif" w:hAnsi="PT Astra Serif"/>
          <w:sz w:val="28"/>
        </w:rPr>
        <w:t>«310 605,2».</w:t>
      </w:r>
    </w:p>
    <w:p w:rsidR="00DA4D9C" w:rsidRDefault="004743B7">
      <w:pPr>
        <w:pStyle w:val="ConsNormal1"/>
        <w:tabs>
          <w:tab w:val="left" w:pos="709"/>
        </w:tabs>
        <w:ind w:right="0" w:firstLine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1.6.4.2. Таблицу № 2 изложить в следующей редакции</w:t>
      </w:r>
    </w:p>
    <w:p w:rsidR="00DA4D9C" w:rsidRDefault="004743B7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«Таблица № 2</w:t>
      </w:r>
    </w:p>
    <w:p w:rsidR="00DA4D9C" w:rsidRDefault="00DA4D9C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 этап реализации (с 2021 г. по 2025 г.)</w:t>
      </w:r>
    </w:p>
    <w:p w:rsidR="00DA4D9C" w:rsidRDefault="00DA4D9C">
      <w:pPr>
        <w:pStyle w:val="ConsNonformat1"/>
        <w:tabs>
          <w:tab w:val="left" w:pos="709"/>
        </w:tabs>
        <w:ind w:right="0"/>
        <w:jc w:val="center"/>
        <w:rPr>
          <w:rFonts w:ascii="PT Astra Serif" w:hAnsi="PT Astra Serif"/>
          <w:b/>
          <w:sz w:val="28"/>
        </w:rPr>
      </w:pPr>
    </w:p>
    <w:p w:rsidR="00DA4D9C" w:rsidRDefault="00DA4D9C">
      <w:pPr>
        <w:pStyle w:val="ConsNonformat1"/>
        <w:tabs>
          <w:tab w:val="left" w:pos="0"/>
        </w:tabs>
        <w:ind w:right="0"/>
        <w:jc w:val="both"/>
        <w:rPr>
          <w:rFonts w:ascii="PT Astra Serif" w:hAnsi="PT Astra Serif"/>
          <w:sz w:val="28"/>
        </w:rPr>
      </w:pPr>
    </w:p>
    <w:tbl>
      <w:tblPr>
        <w:tblW w:w="9620" w:type="dxa"/>
        <w:tblLayout w:type="fixed"/>
        <w:tblCellMar>
          <w:top w:w="28" w:type="dxa"/>
          <w:left w:w="5" w:type="dxa"/>
          <w:bottom w:w="28" w:type="dxa"/>
          <w:right w:w="5" w:type="dxa"/>
        </w:tblCellMar>
        <w:tblLook w:val="04A0" w:firstRow="1" w:lastRow="0" w:firstColumn="1" w:lastColumn="0" w:noHBand="0" w:noVBand="1"/>
      </w:tblPr>
      <w:tblGrid>
        <w:gridCol w:w="1697"/>
        <w:gridCol w:w="1484"/>
        <w:gridCol w:w="1559"/>
        <w:gridCol w:w="1418"/>
        <w:gridCol w:w="1491"/>
        <w:gridCol w:w="1701"/>
        <w:gridCol w:w="270"/>
      </w:tblGrid>
      <w:tr w:rsidR="00DA4D9C">
        <w:trPr>
          <w:trHeight w:val="227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lastRenderedPageBreak/>
              <w:t xml:space="preserve">Годы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254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340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краевой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местный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внебюджетные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источники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2021 год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14 680,6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14 680,6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2022 год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13 394,0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13 394,0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2023 год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10 374,2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10 374,2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2024 год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22 187,4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22 187,4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2025 год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44 161,0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44 161,0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Mar>
              <w:top w:w="0" w:type="dxa"/>
              <w:bottom w:w="0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54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Всего по </w:t>
            </w:r>
            <w:r>
              <w:rPr>
                <w:rFonts w:ascii="PT Astra Serif" w:hAnsi="PT Astra Serif"/>
                <w:sz w:val="24"/>
              </w:rPr>
              <w:t>под-программе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104 797,2</w:t>
            </w:r>
          </w:p>
          <w:p w:rsidR="00DA4D9C" w:rsidRDefault="00DA4D9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104 797,2</w:t>
            </w:r>
          </w:p>
          <w:p w:rsidR="00DA4D9C" w:rsidRDefault="00DA4D9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D9C" w:rsidRDefault="004743B7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».</w:t>
            </w:r>
          </w:p>
        </w:tc>
      </w:tr>
    </w:tbl>
    <w:p w:rsidR="00DA4D9C" w:rsidRDefault="004743B7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1.6.4.3. Таблицу № 3 изложить в следующей редакции</w:t>
      </w:r>
    </w:p>
    <w:p w:rsidR="00DA4D9C" w:rsidRDefault="00DA4D9C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«Таблица № 3</w:t>
      </w:r>
    </w:p>
    <w:p w:rsidR="00DA4D9C" w:rsidRDefault="00DA4D9C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 этап реализации (с 2026 г. по 2027 г.)</w:t>
      </w:r>
    </w:p>
    <w:p w:rsidR="00DA4D9C" w:rsidRDefault="00DA4D9C">
      <w:pPr>
        <w:pStyle w:val="ConsNonformat1"/>
        <w:tabs>
          <w:tab w:val="left" w:pos="709"/>
        </w:tabs>
        <w:ind w:right="0"/>
        <w:jc w:val="center"/>
        <w:rPr>
          <w:rFonts w:ascii="PT Astra Serif" w:hAnsi="PT Astra Serif"/>
          <w:b/>
          <w:sz w:val="28"/>
        </w:rPr>
      </w:pPr>
    </w:p>
    <w:p w:rsidR="00DA4D9C" w:rsidRDefault="00DA4D9C">
      <w:pPr>
        <w:pStyle w:val="ConsNonformat1"/>
        <w:tabs>
          <w:tab w:val="left" w:pos="0"/>
        </w:tabs>
        <w:ind w:right="0"/>
        <w:jc w:val="both"/>
        <w:rPr>
          <w:rFonts w:ascii="PT Astra Serif" w:hAnsi="PT Astra Serif"/>
          <w:sz w:val="28"/>
        </w:rPr>
      </w:pPr>
    </w:p>
    <w:tbl>
      <w:tblPr>
        <w:tblW w:w="9620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1484"/>
        <w:gridCol w:w="1559"/>
        <w:gridCol w:w="1418"/>
        <w:gridCol w:w="1491"/>
        <w:gridCol w:w="1701"/>
        <w:gridCol w:w="270"/>
      </w:tblGrid>
      <w:tr w:rsidR="00DA4D9C">
        <w:trPr>
          <w:trHeight w:val="227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Годы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  <w:tc>
          <w:tcPr>
            <w:tcW w:w="27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254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  <w:tc>
          <w:tcPr>
            <w:tcW w:w="27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340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краевой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местный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внебюджетные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источники</w:t>
            </w:r>
          </w:p>
        </w:tc>
        <w:tc>
          <w:tcPr>
            <w:tcW w:w="27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27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2026 год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2027 год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2028 год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46 205,9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Mar>
              <w:top w:w="0" w:type="dxa"/>
              <w:left w:w="5" w:type="dxa"/>
              <w:bottom w:w="0" w:type="dxa"/>
              <w:right w:w="5" w:type="dxa"/>
            </w:tcMar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54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под-программе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138 617,7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138 617,7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270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5" w:type="dxa"/>
            </w:tcMar>
          </w:tcPr>
          <w:p w:rsidR="00DA4D9C" w:rsidRDefault="004743B7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».</w:t>
            </w:r>
          </w:p>
        </w:tc>
      </w:tr>
    </w:tbl>
    <w:p w:rsidR="00DA4D9C" w:rsidRDefault="004743B7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br/>
        <w:t xml:space="preserve">           1.7. В приложении №3 к Программе «Подпрограмме Патриотическое и духовно-нравственное воспитание граждан, проживающих на территории муниципального образования город Краснодар» (далее – подпрограмма №2):</w:t>
      </w:r>
    </w:p>
    <w:tbl>
      <w:tblPr>
        <w:tblpPr w:leftFromText="180" w:rightFromText="180" w:vertAnchor="text" w:tblpX="-68" w:tblpYSpec="top"/>
        <w:tblW w:w="9780" w:type="dxa"/>
        <w:tblLayout w:type="fixed"/>
        <w:tblLook w:val="04A0" w:firstRow="1" w:lastRow="0" w:firstColumn="1" w:lastColumn="0" w:noHBand="0" w:noVBand="1"/>
      </w:tblPr>
      <w:tblGrid>
        <w:gridCol w:w="3686"/>
        <w:gridCol w:w="6094"/>
      </w:tblGrid>
      <w:tr w:rsidR="00DA4D9C">
        <w:tc>
          <w:tcPr>
            <w:tcW w:w="3686" w:type="dxa"/>
          </w:tcPr>
          <w:p w:rsidR="00DA4D9C" w:rsidRDefault="004743B7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lastRenderedPageBreak/>
              <w:t xml:space="preserve">«Объёмы и источники </w:t>
            </w:r>
          </w:p>
          <w:p w:rsidR="00DA4D9C" w:rsidRDefault="004743B7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финансирования 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ind w:right="-108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подп</w:t>
            </w:r>
            <w:r>
              <w:rPr>
                <w:rFonts w:ascii="PT Astra Serif" w:hAnsi="PT Astra Serif"/>
                <w:sz w:val="28"/>
              </w:rPr>
              <w:t xml:space="preserve">рограммы, в том числе на финансовое обеспечение 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ind w:right="-108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муниципальных проектов</w:t>
            </w:r>
          </w:p>
          <w:p w:rsidR="00DA4D9C" w:rsidRDefault="00DA4D9C">
            <w:pPr>
              <w:spacing w:after="0" w:line="240" w:lineRule="auto"/>
              <w:ind w:left="-105"/>
              <w:rPr>
                <w:rFonts w:ascii="PT Astra Serif" w:hAnsi="PT Astra Serif"/>
                <w:sz w:val="28"/>
              </w:rPr>
            </w:pPr>
          </w:p>
        </w:tc>
        <w:tc>
          <w:tcPr>
            <w:tcW w:w="6093" w:type="dxa"/>
          </w:tcPr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Общий объём финансирования, необходимый для реализации подпрограммы, – 86 774,7 тыс. рублей, в том числе: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2015 году – 7 633,1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2016 году – 6 856,2 тыс.  рублей, в том </w:t>
            </w:r>
            <w:r>
              <w:rPr>
                <w:rFonts w:ascii="PT Astra Serif" w:hAnsi="PT Astra Serif"/>
                <w:sz w:val="28"/>
              </w:rPr>
              <w:t>числе 811,4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2017 году – 7 247,0 тыс. рублей, в том числе              1 952,5 тыс. рублей – денежные обяза</w:t>
            </w:r>
            <w:r>
              <w:rPr>
                <w:rFonts w:ascii="PT Astra Serif" w:hAnsi="PT Astra Serif"/>
                <w:sz w:val="28"/>
              </w:rPr>
              <w:t>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2018 году – 5 487,7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2019 году – 6 084,0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2020 году – 2 035,3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в 2021 году – 6 617,0 тыс. </w:t>
            </w:r>
            <w:r>
              <w:rPr>
                <w:rFonts w:ascii="PT Astra Serif" w:hAnsi="PT Astra Serif"/>
                <w:sz w:val="28"/>
              </w:rPr>
              <w:t>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2022 году – 4 590,7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2023 году – 6 170,1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2024 году – 3 464,1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2025 году – 9 677,4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2026 году – 6 970,7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2027 году – 6 970,7 тыс. рублей;</w:t>
            </w:r>
          </w:p>
          <w:p w:rsidR="00DA4D9C" w:rsidRDefault="004743B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2028 году – 6 970,7 тыс. рублей.».</w:t>
            </w:r>
          </w:p>
        </w:tc>
      </w:tr>
    </w:tbl>
    <w:p w:rsidR="00DA4D9C" w:rsidRDefault="004743B7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1.7.1. В абзаце шестом паспорта подпрограммы №2 слова </w:t>
      </w:r>
      <w:proofErr w:type="spellStart"/>
      <w:r>
        <w:rPr>
          <w:rFonts w:ascii="PT Astra Serif" w:hAnsi="PT Astra Serif"/>
          <w:sz w:val="28"/>
        </w:rPr>
        <w:t>слова</w:t>
      </w:r>
      <w:proofErr w:type="spellEnd"/>
      <w:r>
        <w:rPr>
          <w:rFonts w:ascii="PT Astra Serif" w:hAnsi="PT Astra Serif"/>
          <w:sz w:val="28"/>
        </w:rPr>
        <w:t xml:space="preserve"> «2015 – 2027 годы» заменить словами «2015 – 2028 годы», слова «III этап: 2026 – 2027 годы» заменить словами «III этап: 2026 – 2028 годы».</w:t>
      </w:r>
    </w:p>
    <w:p w:rsidR="00DA4D9C" w:rsidRDefault="004743B7">
      <w:pPr>
        <w:tabs>
          <w:tab w:val="left" w:pos="567"/>
          <w:tab w:val="left" w:pos="709"/>
          <w:tab w:val="left" w:pos="851"/>
        </w:tabs>
        <w:spacing w:after="0" w:line="240" w:lineRule="auto"/>
        <w:ind w:firstLine="658"/>
        <w:jc w:val="both"/>
      </w:pPr>
      <w:r>
        <w:rPr>
          <w:rFonts w:ascii="PT Astra Serif" w:hAnsi="PT Astra Serif"/>
          <w:sz w:val="28"/>
        </w:rPr>
        <w:t xml:space="preserve"> 1.7.2. Абзац седьмой «Объёмы и источники финан</w:t>
      </w:r>
      <w:r>
        <w:rPr>
          <w:rFonts w:ascii="PT Astra Serif" w:hAnsi="PT Astra Serif"/>
          <w:sz w:val="28"/>
        </w:rPr>
        <w:t>сирования подпрограммы, в том числе на финансовое обеспечение муниципальных проектов» паспорта Подпрограммы № 2 изложить в следующей редакции:</w:t>
      </w:r>
    </w:p>
    <w:p w:rsidR="00DA4D9C" w:rsidRDefault="00DA4D9C"/>
    <w:p w:rsidR="00DA4D9C" w:rsidRDefault="004743B7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1.7.3. В пункте 6 раздела II «Цели, задачи и целевые показатели, сроки и этапы реализации Подпрограммы слова «2</w:t>
      </w:r>
      <w:r>
        <w:rPr>
          <w:rFonts w:ascii="PT Astra Serif" w:hAnsi="PT Astra Serif"/>
          <w:sz w:val="28"/>
        </w:rPr>
        <w:t>015 – 2027 годы» заменить словами «2015 – 2028 годы», слова «III этап: 2026 – 2027 годы» заменить словами «III этап: 2026 – 2028 годы».</w:t>
      </w:r>
    </w:p>
    <w:p w:rsidR="00DA4D9C" w:rsidRDefault="004743B7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1.7.4. В пункте 10 раздела IV «Обоснование ресурсного обеспечения Подпрограммы» Подпрограммы № 2 Программы:</w:t>
      </w:r>
    </w:p>
    <w:p w:rsidR="00DA4D9C" w:rsidRDefault="004743B7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1.7.4.1. Ц</w:t>
      </w:r>
      <w:r>
        <w:rPr>
          <w:rFonts w:ascii="PT Astra Serif" w:hAnsi="PT Astra Serif"/>
          <w:sz w:val="28"/>
        </w:rPr>
        <w:t>ифры «77 042,3» заменить цифрами «86 774,7».</w:t>
      </w:r>
    </w:p>
    <w:p w:rsidR="00DA4D9C" w:rsidRDefault="004743B7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ab/>
        <w:t>1.7.4.2. Таблицу № 2 изложить в следующей редакции:</w:t>
      </w:r>
    </w:p>
    <w:p w:rsidR="00DA4D9C" w:rsidRDefault="00DA4D9C">
      <w:pPr>
        <w:pStyle w:val="ConsNonformat1"/>
        <w:tabs>
          <w:tab w:val="left" w:pos="709"/>
        </w:tabs>
        <w:ind w:right="0"/>
        <w:jc w:val="both"/>
        <w:rPr>
          <w:rFonts w:ascii="PT Astra Serif" w:hAnsi="PT Astra Serif"/>
          <w:sz w:val="28"/>
        </w:rPr>
      </w:pPr>
    </w:p>
    <w:p w:rsidR="00DA4D9C" w:rsidRDefault="00DA4D9C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«Таблица № 2</w:t>
      </w:r>
    </w:p>
    <w:p w:rsidR="00DA4D9C" w:rsidRDefault="00DA4D9C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lastRenderedPageBreak/>
        <w:t>II этап реализации (с 2021 г. по 2025 г.)</w:t>
      </w:r>
    </w:p>
    <w:p w:rsidR="00DA4D9C" w:rsidRDefault="00DA4D9C">
      <w:pPr>
        <w:pStyle w:val="ConsNonformat1"/>
        <w:tabs>
          <w:tab w:val="left" w:pos="709"/>
        </w:tabs>
        <w:ind w:right="0"/>
        <w:rPr>
          <w:rFonts w:ascii="PT Astra Serif" w:hAnsi="PT Astra Serif"/>
          <w:sz w:val="28"/>
        </w:rPr>
      </w:pPr>
    </w:p>
    <w:tbl>
      <w:tblPr>
        <w:tblW w:w="977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697"/>
        <w:gridCol w:w="1417"/>
        <w:gridCol w:w="1559"/>
        <w:gridCol w:w="1419"/>
        <w:gridCol w:w="1701"/>
        <w:gridCol w:w="1558"/>
        <w:gridCol w:w="425"/>
      </w:tblGrid>
      <w:tr w:rsidR="00DA4D9C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Годы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254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местный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внебюджетные источники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6 617,0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6 617,0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4 590,7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4 590,7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6 170,1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2024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3 464,1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3 464,1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2025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9 677,4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9 677,4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56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Всего по </w:t>
            </w:r>
            <w:r>
              <w:rPr>
                <w:rFonts w:ascii="PT Astra Serif" w:hAnsi="PT Astra Serif"/>
                <w:sz w:val="24"/>
              </w:rPr>
              <w:t>под-программе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30 519,3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30 519,3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DA4D9C" w:rsidRDefault="00DA4D9C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</w:p>
          <w:p w:rsidR="00DA4D9C" w:rsidRDefault="004743B7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».</w:t>
            </w:r>
          </w:p>
        </w:tc>
      </w:tr>
    </w:tbl>
    <w:p w:rsidR="00DA4D9C" w:rsidRDefault="004743B7">
      <w:pPr>
        <w:pStyle w:val="ConsPlusNormal1"/>
        <w:tabs>
          <w:tab w:val="left" w:pos="709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br/>
      </w:r>
      <w:r>
        <w:rPr>
          <w:rFonts w:ascii="PT Astra Serif" w:hAnsi="PT Astra Serif"/>
        </w:rPr>
        <w:tab/>
        <w:t>1.7.4.3. Таблицу № 3 изложить в следующей редакции:</w:t>
      </w:r>
    </w:p>
    <w:p w:rsidR="00DA4D9C" w:rsidRDefault="00DA4D9C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«Таблица № 3</w:t>
      </w:r>
    </w:p>
    <w:p w:rsidR="00DA4D9C" w:rsidRDefault="00DA4D9C">
      <w:pPr>
        <w:pStyle w:val="ConsNonformat1"/>
        <w:tabs>
          <w:tab w:val="left" w:pos="709"/>
        </w:tabs>
        <w:ind w:right="0"/>
        <w:jc w:val="right"/>
        <w:rPr>
          <w:rFonts w:ascii="PT Astra Serif" w:hAnsi="PT Astra Serif"/>
          <w:sz w:val="28"/>
        </w:rPr>
      </w:pPr>
    </w:p>
    <w:p w:rsidR="00DA4D9C" w:rsidRDefault="004743B7">
      <w:pPr>
        <w:pStyle w:val="ConsNonformat1"/>
        <w:tabs>
          <w:tab w:val="left" w:pos="709"/>
        </w:tabs>
        <w:ind w:right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 этап реализации (с 2026 г. по 2028 г.)</w:t>
      </w:r>
    </w:p>
    <w:p w:rsidR="00DA4D9C" w:rsidRDefault="00DA4D9C">
      <w:pPr>
        <w:pStyle w:val="ConsNonformat1"/>
        <w:tabs>
          <w:tab w:val="left" w:pos="709"/>
        </w:tabs>
        <w:ind w:right="0"/>
        <w:rPr>
          <w:rFonts w:ascii="PT Astra Serif" w:hAnsi="PT Astra Serif"/>
          <w:sz w:val="28"/>
        </w:rPr>
      </w:pPr>
    </w:p>
    <w:tbl>
      <w:tblPr>
        <w:tblW w:w="977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697"/>
        <w:gridCol w:w="1417"/>
        <w:gridCol w:w="1559"/>
        <w:gridCol w:w="1419"/>
        <w:gridCol w:w="1701"/>
        <w:gridCol w:w="1558"/>
        <w:gridCol w:w="425"/>
      </w:tblGrid>
      <w:tr w:rsidR="00DA4D9C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Годы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254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D9C" w:rsidRDefault="00DA4D9C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местный </w:t>
            </w:r>
          </w:p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внебюджет-ные</w:t>
            </w:r>
            <w:proofErr w:type="spellEnd"/>
            <w:r>
              <w:rPr>
                <w:rFonts w:ascii="PT Astra Serif" w:hAnsi="PT Astra Serif"/>
                <w:sz w:val="24"/>
              </w:rPr>
              <w:t xml:space="preserve"> источники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2026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hRule="exact" w:val="4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2028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6 970,7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</w:tcPr>
          <w:p w:rsidR="00DA4D9C" w:rsidRDefault="00DA4D9C">
            <w:pPr>
              <w:rPr>
                <w:rFonts w:ascii="PT Astra Serif" w:hAnsi="PT Astra Serif"/>
                <w:sz w:val="28"/>
              </w:rPr>
            </w:pPr>
          </w:p>
        </w:tc>
      </w:tr>
      <w:tr w:rsidR="00DA4D9C">
        <w:trPr>
          <w:trHeight w:val="56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 по под-программе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20 912,1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spacing w:after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20 912,1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9C" w:rsidRDefault="004743B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425" w:type="dxa"/>
            <w:tcBorders>
              <w:left w:val="single" w:sz="4" w:space="0" w:color="000000"/>
            </w:tcBorders>
            <w:shd w:val="clear" w:color="auto" w:fill="FFFFFF"/>
          </w:tcPr>
          <w:p w:rsidR="00DA4D9C" w:rsidRDefault="00DA4D9C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</w:p>
          <w:p w:rsidR="00DA4D9C" w:rsidRDefault="004743B7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».</w:t>
            </w:r>
          </w:p>
        </w:tc>
      </w:tr>
    </w:tbl>
    <w:p w:rsidR="00DA4D9C" w:rsidRDefault="00DA4D9C">
      <w:pPr>
        <w:pStyle w:val="ConsPlusNormal1"/>
        <w:tabs>
          <w:tab w:val="left" w:pos="709"/>
        </w:tabs>
        <w:jc w:val="both"/>
        <w:rPr>
          <w:rFonts w:ascii="PT Astra Serif" w:hAnsi="PT Astra Serif"/>
        </w:rPr>
      </w:pPr>
    </w:p>
    <w:p w:rsidR="00DA4D9C" w:rsidRDefault="004743B7">
      <w:pPr>
        <w:pStyle w:val="ConsPlusNormal1"/>
        <w:tabs>
          <w:tab w:val="left" w:pos="709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ab/>
      </w:r>
      <w:r>
        <w:rPr>
          <w:rFonts w:ascii="PT Astra Serif" w:hAnsi="PT Astra Serif"/>
        </w:rPr>
        <w:t>2. Департаменту информационной политики администрации муниципального образования город Краснодар (</w:t>
      </w:r>
      <w:proofErr w:type="spellStart"/>
      <w:r>
        <w:rPr>
          <w:rFonts w:ascii="PT Astra Serif" w:hAnsi="PT Astra Serif"/>
        </w:rPr>
        <w:t>Лутай</w:t>
      </w:r>
      <w:proofErr w:type="spellEnd"/>
      <w:r>
        <w:rPr>
          <w:rFonts w:ascii="PT Astra Serif" w:hAnsi="PT Astra Serif"/>
        </w:rPr>
        <w:t>) обнародовать официально настоящее постановление путём размещения на официальном Интернет-портале администрации муниципального образования город Краснод</w:t>
      </w:r>
      <w:r>
        <w:rPr>
          <w:rFonts w:ascii="PT Astra Serif" w:hAnsi="PT Astra Serif"/>
        </w:rPr>
        <w:t xml:space="preserve">ар и городской Думы Краснодара. </w:t>
      </w:r>
    </w:p>
    <w:p w:rsidR="00DA4D9C" w:rsidRDefault="004743B7">
      <w:pPr>
        <w:pStyle w:val="ConsPlusNormal1"/>
        <w:tabs>
          <w:tab w:val="left" w:pos="709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ab/>
        <w:t xml:space="preserve">3. Настоящее постановление вступает в силу с момента его подписания, за исключением положений, предусматривающих изменение основных </w:t>
      </w:r>
      <w:r>
        <w:rPr>
          <w:rFonts w:ascii="PT Astra Serif" w:hAnsi="PT Astra Serif"/>
        </w:rPr>
        <w:lastRenderedPageBreak/>
        <w:t>параметров Программы на 2026 – 2028 годы, вступающих в силу не ранее вступления в силу реш</w:t>
      </w:r>
      <w:r>
        <w:rPr>
          <w:rFonts w:ascii="PT Astra Serif" w:hAnsi="PT Astra Serif"/>
        </w:rPr>
        <w:t>ения городской Думы Краснодара «О местном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реализацию Программы в редакции настоящего постановлени</w:t>
      </w:r>
      <w:r>
        <w:rPr>
          <w:rFonts w:ascii="PT Astra Serif" w:hAnsi="PT Astra Serif"/>
        </w:rPr>
        <w:t>я.</w:t>
      </w:r>
    </w:p>
    <w:p w:rsidR="00DA4D9C" w:rsidRDefault="004743B7">
      <w:pPr>
        <w:pStyle w:val="ConsPlusNormal1"/>
        <w:tabs>
          <w:tab w:val="left" w:pos="709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ab/>
        <w:t xml:space="preserve">4. Контроль за выполнением настоящего постановления возложить на заместителя главы муниципального образования город Краснодар </w:t>
      </w:r>
      <w:proofErr w:type="spellStart"/>
      <w:r>
        <w:rPr>
          <w:rFonts w:ascii="PT Astra Serif" w:hAnsi="PT Astra Serif"/>
        </w:rPr>
        <w:t>Д.В.Ярченко</w:t>
      </w:r>
      <w:proofErr w:type="spellEnd"/>
      <w:r>
        <w:rPr>
          <w:rFonts w:ascii="PT Astra Serif" w:hAnsi="PT Astra Serif"/>
        </w:rPr>
        <w:t>.</w:t>
      </w:r>
    </w:p>
    <w:p w:rsidR="00DA4D9C" w:rsidRDefault="00DA4D9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</w:p>
    <w:p w:rsidR="00DA4D9C" w:rsidRDefault="00DA4D9C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</w:p>
    <w:p w:rsidR="00DA4D9C" w:rsidRDefault="004743B7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Глава муниципального</w:t>
      </w:r>
    </w:p>
    <w:p w:rsidR="00DA4D9C" w:rsidRDefault="004743B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PT Astra Serif" w:hAnsi="PT Astra Serif"/>
          <w:sz w:val="28"/>
        </w:rPr>
        <w:t xml:space="preserve">образования город Краснодар                                                  </w:t>
      </w:r>
      <w:r>
        <w:rPr>
          <w:rFonts w:ascii="Times New Roman" w:hAnsi="Times New Roman"/>
          <w:sz w:val="28"/>
        </w:rPr>
        <w:t xml:space="preserve">               </w:t>
      </w:r>
      <w:proofErr w:type="spellStart"/>
      <w:r>
        <w:rPr>
          <w:rFonts w:ascii="Times New Roman" w:hAnsi="Times New Roman"/>
          <w:sz w:val="28"/>
        </w:rPr>
        <w:t>Е.М.Наумов</w:t>
      </w:r>
      <w:proofErr w:type="spellEnd"/>
    </w:p>
    <w:sectPr w:rsidR="00DA4D9C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709" w:footer="0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3B7" w:rsidRDefault="004743B7">
      <w:pPr>
        <w:spacing w:after="0" w:line="240" w:lineRule="auto"/>
      </w:pPr>
      <w:r>
        <w:separator/>
      </w:r>
    </w:p>
  </w:endnote>
  <w:endnote w:type="continuationSeparator" w:id="0">
    <w:p w:rsidR="004743B7" w:rsidRDefault="0047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XO Thames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3B7" w:rsidRDefault="004743B7">
      <w:pPr>
        <w:spacing w:after="0" w:line="240" w:lineRule="auto"/>
      </w:pPr>
      <w:r>
        <w:separator/>
      </w:r>
    </w:p>
  </w:footnote>
  <w:footnote w:type="continuationSeparator" w:id="0">
    <w:p w:rsidR="004743B7" w:rsidRDefault="00474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D9C" w:rsidRDefault="00DA4D9C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D9C" w:rsidRDefault="004743B7">
    <w:pPr>
      <w:pStyle w:val="af3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 PAGE </w:instrText>
    </w:r>
    <w:r>
      <w:rPr>
        <w:rFonts w:ascii="Times New Roman" w:hAnsi="Times New Roman"/>
        <w:sz w:val="28"/>
      </w:rPr>
      <w:fldChar w:fldCharType="separate"/>
    </w:r>
    <w:r w:rsidR="006C2B2A">
      <w:rPr>
        <w:rFonts w:ascii="Times New Roman" w:hAnsi="Times New Roman"/>
        <w:noProof/>
        <w:sz w:val="28"/>
      </w:rPr>
      <w:t>13</w:t>
    </w:r>
    <w:r>
      <w:rPr>
        <w:rFonts w:ascii="Times New Roman" w:hAnsi="Times New Roman"/>
        <w:sz w:val="28"/>
      </w:rPr>
      <w:fldChar w:fldCharType="end"/>
    </w:r>
  </w:p>
  <w:p w:rsidR="00DA4D9C" w:rsidRDefault="00DA4D9C">
    <w:pPr>
      <w:pStyle w:val="af3"/>
      <w:tabs>
        <w:tab w:val="center" w:pos="4819"/>
        <w:tab w:val="left" w:pos="6705"/>
      </w:tabs>
      <w:rPr>
        <w:rFonts w:ascii="Times New Roman" w:hAnsi="Times New Roman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D9C" w:rsidRDefault="00DA4D9C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4D9C"/>
    <w:rsid w:val="004743B7"/>
    <w:rsid w:val="006C2B2A"/>
    <w:rsid w:val="00DA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DBF65-4ABC-4491-B075-3171FC68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Noto Serif CJK SC" w:hAnsi="Calibri" w:cs="Free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2">
    <w:name w:val="heading 2"/>
    <w:basedOn w:val="a"/>
    <w:uiPriority w:val="9"/>
    <w:qFormat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uiPriority w:val="9"/>
    <w:qFormat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"/>
    <w:uiPriority w:val="9"/>
    <w:qFormat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uiPriority w:val="9"/>
    <w:qFormat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uiPriority w:val="9"/>
    <w:qFormat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uiPriority w:val="9"/>
    <w:qFormat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uiPriority w:val="9"/>
    <w:qFormat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uiPriority w:val="9"/>
    <w:qFormat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</w:style>
  <w:style w:type="character" w:customStyle="1" w:styleId="10">
    <w:name w:val="Основной шрифт абзаца1"/>
    <w:link w:val="11"/>
    <w:qFormat/>
  </w:style>
  <w:style w:type="character" w:customStyle="1" w:styleId="Footer1">
    <w:name w:val="Footer1"/>
    <w:qFormat/>
    <w:rPr>
      <w:sz w:val="20"/>
    </w:rPr>
  </w:style>
  <w:style w:type="character" w:customStyle="1" w:styleId="Contents4">
    <w:name w:val="Contents 4"/>
    <w:qFormat/>
  </w:style>
  <w:style w:type="character" w:customStyle="1" w:styleId="Heading71">
    <w:name w:val="Heading 71"/>
    <w:qFormat/>
    <w:rPr>
      <w:rFonts w:ascii="Arial" w:hAnsi="Arial"/>
      <w:b/>
      <w:i/>
    </w:rPr>
  </w:style>
  <w:style w:type="character" w:customStyle="1" w:styleId="12">
    <w:name w:val="Абзац списка1"/>
    <w:link w:val="ListParagraph1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HeaderChar">
    <w:name w:val="Header Char"/>
    <w:basedOn w:val="10"/>
    <w:link w:val="HeaderChar1"/>
    <w:qFormat/>
  </w:style>
  <w:style w:type="character" w:customStyle="1" w:styleId="Heading7Char">
    <w:name w:val="Heading 7 Char"/>
    <w:basedOn w:val="10"/>
    <w:link w:val="Heading7Char1"/>
    <w:qFormat/>
    <w:rPr>
      <w:rFonts w:ascii="Arial" w:hAnsi="Arial"/>
      <w:b/>
      <w:i/>
    </w:rPr>
  </w:style>
  <w:style w:type="character" w:customStyle="1" w:styleId="ConsNonformat">
    <w:name w:val="ConsNonformat"/>
    <w:link w:val="ConsNonformat1"/>
    <w:qFormat/>
    <w:rPr>
      <w:rFonts w:ascii="Courier New" w:hAnsi="Courier New"/>
      <w:sz w:val="20"/>
    </w:rPr>
  </w:style>
  <w:style w:type="character" w:customStyle="1" w:styleId="Endnote">
    <w:name w:val="Endnote"/>
    <w:link w:val="Endnote1"/>
    <w:qFormat/>
    <w:rPr>
      <w:sz w:val="20"/>
    </w:rPr>
  </w:style>
  <w:style w:type="character" w:customStyle="1" w:styleId="Heading31">
    <w:name w:val="Heading 31"/>
    <w:qFormat/>
    <w:rPr>
      <w:rFonts w:ascii="Arial" w:hAnsi="Arial"/>
      <w:sz w:val="30"/>
    </w:rPr>
  </w:style>
  <w:style w:type="character" w:customStyle="1" w:styleId="13">
    <w:name w:val="Заголовок1"/>
    <w:basedOn w:val="14"/>
    <w:link w:val="110"/>
    <w:qFormat/>
    <w:rPr>
      <w:rFonts w:ascii="Calibri" w:hAnsi="Calibri"/>
      <w:color w:val="000000"/>
      <w:sz w:val="48"/>
    </w:rPr>
  </w:style>
  <w:style w:type="character" w:customStyle="1" w:styleId="CaptionChar">
    <w:name w:val="Caption Char"/>
    <w:link w:val="CaptionChar1"/>
    <w:qFormat/>
  </w:style>
  <w:style w:type="character" w:customStyle="1" w:styleId="Heading91">
    <w:name w:val="Heading 91"/>
    <w:qFormat/>
    <w:rPr>
      <w:rFonts w:ascii="Arial" w:hAnsi="Arial"/>
      <w:i/>
      <w:sz w:val="21"/>
    </w:rPr>
  </w:style>
  <w:style w:type="character" w:customStyle="1" w:styleId="15">
    <w:name w:val="Знак концевой сноски1"/>
    <w:link w:val="111"/>
    <w:qFormat/>
    <w:rPr>
      <w:vertAlign w:val="superscript"/>
    </w:rPr>
  </w:style>
  <w:style w:type="character" w:customStyle="1" w:styleId="16">
    <w:name w:val="Гиперссылка1"/>
    <w:basedOn w:val="10"/>
    <w:link w:val="112"/>
    <w:qFormat/>
    <w:rPr>
      <w:color w:val="0000FF"/>
      <w:u w:val="single"/>
    </w:rPr>
  </w:style>
  <w:style w:type="character" w:customStyle="1" w:styleId="21">
    <w:name w:val="Цитата 21"/>
    <w:link w:val="Quote1"/>
    <w:qFormat/>
    <w:rPr>
      <w:i/>
    </w:rPr>
  </w:style>
  <w:style w:type="character" w:customStyle="1" w:styleId="Caption1">
    <w:name w:val="Caption1"/>
    <w:qFormat/>
    <w:rPr>
      <w:b/>
      <w:color w:val="4F81BD" w:themeColor="accent1"/>
      <w:sz w:val="18"/>
    </w:rPr>
  </w:style>
  <w:style w:type="character" w:customStyle="1" w:styleId="ContentsHeading">
    <w:name w:val="Contents Heading"/>
    <w:qFormat/>
  </w:style>
  <w:style w:type="character" w:customStyle="1" w:styleId="17">
    <w:name w:val="Знак сноски1"/>
    <w:link w:val="113"/>
    <w:qFormat/>
    <w:rPr>
      <w:vertAlign w:val="superscript"/>
    </w:rPr>
  </w:style>
  <w:style w:type="character" w:customStyle="1" w:styleId="Textbody">
    <w:name w:val="Text body"/>
    <w:qFormat/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Char1"/>
    <w:qFormat/>
    <w:rPr>
      <w:sz w:val="18"/>
    </w:rPr>
  </w:style>
  <w:style w:type="character" w:customStyle="1" w:styleId="Heading5Char">
    <w:name w:val="Heading 5 Char"/>
    <w:basedOn w:val="10"/>
    <w:link w:val="Heading5Char1"/>
    <w:qFormat/>
    <w:rPr>
      <w:rFonts w:ascii="Arial" w:hAnsi="Arial"/>
      <w:b/>
      <w:sz w:val="24"/>
    </w:rPr>
  </w:style>
  <w:style w:type="character" w:customStyle="1" w:styleId="ConsNormal">
    <w:name w:val="ConsNormal"/>
    <w:link w:val="ConsNormal1"/>
    <w:qFormat/>
    <w:rPr>
      <w:rFonts w:ascii="Arial" w:hAnsi="Arial"/>
      <w:sz w:val="20"/>
    </w:rPr>
  </w:style>
  <w:style w:type="character" w:customStyle="1" w:styleId="SubtitleChar">
    <w:name w:val="Subtitle Char"/>
    <w:basedOn w:val="10"/>
    <w:link w:val="SubtitleChar1"/>
    <w:qFormat/>
    <w:rPr>
      <w:sz w:val="24"/>
    </w:rPr>
  </w:style>
  <w:style w:type="character" w:customStyle="1" w:styleId="Contents3">
    <w:name w:val="Contents 3"/>
    <w:qFormat/>
  </w:style>
  <w:style w:type="character" w:customStyle="1" w:styleId="a3">
    <w:name w:val="Колонтитул"/>
    <w:link w:val="18"/>
    <w:qFormat/>
  </w:style>
  <w:style w:type="character" w:customStyle="1" w:styleId="user">
    <w:name w:val="Символ концевой сноски (user)"/>
    <w:qFormat/>
    <w:rPr>
      <w:vertAlign w:val="superscript"/>
    </w:rPr>
  </w:style>
  <w:style w:type="character" w:customStyle="1" w:styleId="IntenseQuoteChar">
    <w:name w:val="Intense Quote Char"/>
    <w:link w:val="IntenseQuoteChar1"/>
    <w:qFormat/>
    <w:rPr>
      <w:i/>
    </w:rPr>
  </w:style>
  <w:style w:type="character" w:customStyle="1" w:styleId="Heading51">
    <w:name w:val="Heading 51"/>
    <w:qFormat/>
    <w:rPr>
      <w:rFonts w:ascii="Arial" w:hAnsi="Arial"/>
      <w:b/>
      <w:sz w:val="24"/>
    </w:rPr>
  </w:style>
  <w:style w:type="character" w:customStyle="1" w:styleId="Header1">
    <w:name w:val="Header1"/>
    <w:qFormat/>
    <w:rPr>
      <w:sz w:val="20"/>
    </w:rPr>
  </w:style>
  <w:style w:type="character" w:customStyle="1" w:styleId="Heading9Char">
    <w:name w:val="Heading 9 Char"/>
    <w:basedOn w:val="10"/>
    <w:link w:val="Heading9Char1"/>
    <w:qFormat/>
    <w:rPr>
      <w:rFonts w:ascii="Arial" w:hAnsi="Arial"/>
      <w:i/>
      <w:sz w:val="21"/>
    </w:rPr>
  </w:style>
  <w:style w:type="character" w:customStyle="1" w:styleId="Heading11">
    <w:name w:val="Heading 11"/>
    <w:qFormat/>
    <w:rPr>
      <w:rFonts w:ascii="Arial" w:hAnsi="Arial"/>
      <w:sz w:val="40"/>
    </w:rPr>
  </w:style>
  <w:style w:type="character" w:customStyle="1" w:styleId="Heading1Char">
    <w:name w:val="Heading 1 Char"/>
    <w:basedOn w:val="10"/>
    <w:link w:val="Heading1Char1"/>
    <w:qFormat/>
    <w:rPr>
      <w:rFonts w:ascii="Arial" w:hAnsi="Arial"/>
      <w:sz w:val="40"/>
    </w:rPr>
  </w:style>
  <w:style w:type="character" w:customStyle="1" w:styleId="Heading8Char">
    <w:name w:val="Heading 8 Char"/>
    <w:basedOn w:val="10"/>
    <w:link w:val="Heading8Char1"/>
    <w:qFormat/>
    <w:rPr>
      <w:rFonts w:ascii="Arial" w:hAnsi="Arial"/>
      <w:i/>
    </w:rPr>
  </w:style>
  <w:style w:type="character" w:customStyle="1" w:styleId="19">
    <w:name w:val="Указатель1"/>
    <w:basedOn w:val="14"/>
    <w:link w:val="114"/>
    <w:qFormat/>
    <w:rPr>
      <w:rFonts w:ascii="PT Astra Serif" w:hAnsi="PT Astra Serif"/>
      <w:color w:val="000000"/>
      <w:sz w:val="22"/>
    </w:rPr>
  </w:style>
  <w:style w:type="character" w:styleId="a4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sz w:val="18"/>
    </w:rPr>
  </w:style>
  <w:style w:type="character" w:customStyle="1" w:styleId="1a">
    <w:name w:val="Выделенная цитата1"/>
    <w:link w:val="IntenseQuote1"/>
    <w:qFormat/>
    <w:rPr>
      <w:i/>
    </w:rPr>
  </w:style>
  <w:style w:type="character" w:customStyle="1" w:styleId="Heading81">
    <w:name w:val="Heading 81"/>
    <w:qFormat/>
    <w:rPr>
      <w:rFonts w:ascii="Arial" w:hAnsi="Arial"/>
      <w:i/>
    </w:rPr>
  </w:style>
  <w:style w:type="character" w:customStyle="1" w:styleId="14">
    <w:name w:val="Обычный1"/>
    <w:link w:val="115"/>
    <w:qFormat/>
    <w:rPr>
      <w:rFonts w:ascii="Calibri" w:hAnsi="Calibri"/>
      <w:color w:val="000000"/>
      <w:sz w:val="22"/>
    </w:rPr>
  </w:style>
  <w:style w:type="character" w:customStyle="1" w:styleId="Contents1">
    <w:name w:val="Contents 1"/>
    <w:qFormat/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a5">
    <w:name w:val="Основной текст Знак"/>
    <w:basedOn w:val="10"/>
    <w:link w:val="1b"/>
    <w:qFormat/>
    <w:rPr>
      <w:rFonts w:ascii="Times New Roman" w:hAnsi="Times New Roman"/>
      <w:sz w:val="20"/>
    </w:rPr>
  </w:style>
  <w:style w:type="character" w:customStyle="1" w:styleId="List1">
    <w:name w:val="List1"/>
    <w:basedOn w:val="Textbody"/>
    <w:qFormat/>
    <w:rPr>
      <w:rFonts w:ascii="PT Astra Serif" w:hAnsi="PT Astra Serif"/>
      <w:sz w:val="20"/>
    </w:rPr>
  </w:style>
  <w:style w:type="character" w:customStyle="1" w:styleId="Contents9">
    <w:name w:val="Contents 9"/>
    <w:qFormat/>
  </w:style>
  <w:style w:type="character" w:customStyle="1" w:styleId="a6">
    <w:name w:val="Текст выноски Знак"/>
    <w:basedOn w:val="10"/>
    <w:link w:val="1c"/>
    <w:qFormat/>
    <w:rPr>
      <w:rFonts w:ascii="Tahoma" w:hAnsi="Tahoma"/>
      <w:sz w:val="16"/>
    </w:rPr>
  </w:style>
  <w:style w:type="character" w:customStyle="1" w:styleId="Heading3Char">
    <w:name w:val="Heading 3 Char"/>
    <w:basedOn w:val="10"/>
    <w:link w:val="Heading3Char1"/>
    <w:qFormat/>
    <w:rPr>
      <w:rFonts w:ascii="Arial" w:hAnsi="Arial"/>
      <w:sz w:val="30"/>
    </w:rPr>
  </w:style>
  <w:style w:type="character" w:customStyle="1" w:styleId="a7">
    <w:name w:val="Нижний колонтитул Знак"/>
    <w:basedOn w:val="10"/>
    <w:link w:val="1d"/>
    <w:qFormat/>
  </w:style>
  <w:style w:type="character" w:customStyle="1" w:styleId="IndexHeading1">
    <w:name w:val="Index Heading1"/>
    <w:basedOn w:val="Title1"/>
    <w:qFormat/>
    <w:rPr>
      <w:rFonts w:ascii="PT Astra Serif" w:hAnsi="PT Astra Serif"/>
      <w:sz w:val="28"/>
    </w:rPr>
  </w:style>
  <w:style w:type="character" w:customStyle="1" w:styleId="QuoteChar">
    <w:name w:val="Quote Char"/>
    <w:link w:val="QuoteChar1"/>
    <w:qFormat/>
    <w:rPr>
      <w:i/>
    </w:rPr>
  </w:style>
  <w:style w:type="character" w:customStyle="1" w:styleId="Contents8">
    <w:name w:val="Contents 8"/>
    <w:qFormat/>
  </w:style>
  <w:style w:type="character" w:customStyle="1" w:styleId="1e">
    <w:name w:val="Абзац списка1"/>
    <w:link w:val="116"/>
    <w:qFormat/>
  </w:style>
  <w:style w:type="character" w:customStyle="1" w:styleId="user0">
    <w:name w:val="Символ сноски (user)"/>
    <w:qFormat/>
    <w:rPr>
      <w:vertAlign w:val="superscript"/>
    </w:rPr>
  </w:style>
  <w:style w:type="character" w:customStyle="1" w:styleId="EndnoteTextChar">
    <w:name w:val="Endnote Text Char"/>
    <w:link w:val="EndnoteTextChar1"/>
    <w:qFormat/>
    <w:rPr>
      <w:sz w:val="20"/>
    </w:rPr>
  </w:style>
  <w:style w:type="character" w:customStyle="1" w:styleId="Contents5">
    <w:name w:val="Contents 5"/>
    <w:qFormat/>
  </w:style>
  <w:style w:type="character" w:customStyle="1" w:styleId="FooterChar">
    <w:name w:val="Footer Char"/>
    <w:basedOn w:val="10"/>
    <w:link w:val="FooterChar1"/>
    <w:qFormat/>
  </w:style>
  <w:style w:type="character" w:customStyle="1" w:styleId="TitleChar">
    <w:name w:val="Title Char"/>
    <w:basedOn w:val="10"/>
    <w:link w:val="TitleChar1"/>
    <w:qFormat/>
    <w:rPr>
      <w:sz w:val="48"/>
    </w:rPr>
  </w:style>
  <w:style w:type="character" w:customStyle="1" w:styleId="Heading2Char">
    <w:name w:val="Heading 2 Char"/>
    <w:basedOn w:val="10"/>
    <w:link w:val="Heading2Char1"/>
    <w:qFormat/>
    <w:rPr>
      <w:rFonts w:ascii="Arial" w:hAnsi="Arial"/>
      <w:sz w:val="34"/>
    </w:rPr>
  </w:style>
  <w:style w:type="character" w:customStyle="1" w:styleId="ConsPlusNormal">
    <w:name w:val="ConsPlusNormal"/>
    <w:link w:val="ConsPlusNormal1"/>
    <w:qFormat/>
    <w:rPr>
      <w:rFonts w:ascii="Times New Roman" w:hAnsi="Times New Roman"/>
      <w:sz w:val="28"/>
    </w:rPr>
  </w:style>
  <w:style w:type="character" w:customStyle="1" w:styleId="Heading6Char">
    <w:name w:val="Heading 6 Char"/>
    <w:basedOn w:val="10"/>
    <w:link w:val="Heading6Char1"/>
    <w:qFormat/>
    <w:rPr>
      <w:rFonts w:ascii="Arial" w:hAnsi="Arial"/>
      <w:b/>
    </w:rPr>
  </w:style>
  <w:style w:type="character" w:customStyle="1" w:styleId="FigureIndex1">
    <w:name w:val="Figure Index 1"/>
    <w:qFormat/>
  </w:style>
  <w:style w:type="character" w:customStyle="1" w:styleId="Subtitle1">
    <w:name w:val="Subtitle1"/>
    <w:qFormat/>
    <w:rPr>
      <w:sz w:val="24"/>
    </w:rPr>
  </w:style>
  <w:style w:type="character" w:customStyle="1" w:styleId="Heading4Char">
    <w:name w:val="Heading 4 Char"/>
    <w:basedOn w:val="10"/>
    <w:link w:val="Heading4Char1"/>
    <w:qFormat/>
    <w:rPr>
      <w:rFonts w:ascii="Arial" w:hAnsi="Arial"/>
      <w:b/>
      <w:sz w:val="26"/>
    </w:rPr>
  </w:style>
  <w:style w:type="character" w:customStyle="1" w:styleId="1f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PT Astra Serif" w:hAnsi="PT Astra Serif"/>
      <w:sz w:val="28"/>
    </w:rPr>
  </w:style>
  <w:style w:type="character" w:customStyle="1" w:styleId="Heading41">
    <w:name w:val="Heading 41"/>
    <w:qFormat/>
    <w:rPr>
      <w:rFonts w:ascii="Arial" w:hAnsi="Arial"/>
      <w:b/>
      <w:sz w:val="26"/>
    </w:rPr>
  </w:style>
  <w:style w:type="character" w:customStyle="1" w:styleId="Heading21">
    <w:name w:val="Heading 21"/>
    <w:qFormat/>
    <w:rPr>
      <w:rFonts w:ascii="Arial" w:hAnsi="Arial"/>
      <w:sz w:val="34"/>
    </w:rPr>
  </w:style>
  <w:style w:type="character" w:customStyle="1" w:styleId="a8">
    <w:name w:val="Верхний колонтитул Знак"/>
    <w:basedOn w:val="10"/>
    <w:link w:val="1f0"/>
    <w:qFormat/>
  </w:style>
  <w:style w:type="character" w:customStyle="1" w:styleId="1f1">
    <w:name w:val="Без интервала1"/>
    <w:link w:val="NoSpacing1"/>
    <w:qFormat/>
  </w:style>
  <w:style w:type="character" w:customStyle="1" w:styleId="Heading61">
    <w:name w:val="Heading 61"/>
    <w:qFormat/>
    <w:rPr>
      <w:rFonts w:ascii="Arial" w:hAnsi="Arial"/>
      <w:b/>
    </w:rPr>
  </w:style>
  <w:style w:type="character" w:customStyle="1" w:styleId="a9">
    <w:name w:val="Содержимое врезки"/>
    <w:link w:val="1f2"/>
    <w:qFormat/>
  </w:style>
  <w:style w:type="character" w:customStyle="1" w:styleId="aa">
    <w:name w:val="Символ концевой сноски"/>
    <w:link w:val="1f3"/>
    <w:qFormat/>
  </w:style>
  <w:style w:type="character" w:customStyle="1" w:styleId="ab">
    <w:name w:val="Символ сноски"/>
    <w:link w:val="1f4"/>
    <w:qFormat/>
  </w:style>
  <w:style w:type="paragraph" w:styleId="ac">
    <w:name w:val="Title"/>
    <w:basedOn w:val="a"/>
    <w:next w:val="ad"/>
    <w:uiPriority w:val="10"/>
    <w:qFormat/>
    <w:pPr>
      <w:keepNext/>
      <w:spacing w:before="240" w:after="120"/>
    </w:pPr>
    <w:rPr>
      <w:rFonts w:ascii="PT Astra Serif" w:hAnsi="PT Astra Serif"/>
      <w:sz w:val="28"/>
    </w:rPr>
  </w:style>
  <w:style w:type="paragraph" w:styleId="ad">
    <w:name w:val="Body Text"/>
    <w:basedOn w:val="a"/>
    <w:pPr>
      <w:spacing w:after="0" w:line="240" w:lineRule="auto"/>
      <w:jc w:val="both"/>
    </w:pPr>
    <w:rPr>
      <w:rFonts w:ascii="Times New Roman" w:hAnsi="Times New Roman"/>
      <w:sz w:val="20"/>
    </w:rPr>
  </w:style>
  <w:style w:type="paragraph" w:styleId="ae">
    <w:name w:val="List"/>
    <w:basedOn w:val="ad"/>
    <w:rPr>
      <w:rFonts w:ascii="PT Astra Serif" w:hAnsi="PT Astra Serif"/>
    </w:rPr>
  </w:style>
  <w:style w:type="paragraph" w:styleId="af">
    <w:name w:val="caption"/>
    <w:basedOn w:val="a"/>
    <w:qFormat/>
    <w:rPr>
      <w:b/>
      <w:color w:val="4F81BD" w:themeColor="accent1"/>
      <w:sz w:val="18"/>
    </w:rPr>
  </w:style>
  <w:style w:type="paragraph" w:styleId="af0">
    <w:name w:val="index heading"/>
    <w:basedOn w:val="ac"/>
  </w:style>
  <w:style w:type="paragraph" w:styleId="20">
    <w:name w:val="toc 2"/>
    <w:basedOn w:val="a"/>
    <w:uiPriority w:val="39"/>
    <w:pPr>
      <w:spacing w:after="57"/>
      <w:ind w:left="283"/>
    </w:pPr>
  </w:style>
  <w:style w:type="paragraph" w:customStyle="1" w:styleId="11">
    <w:name w:val="Основной шрифт абзаца11"/>
    <w:link w:val="10"/>
    <w:qFormat/>
  </w:style>
  <w:style w:type="paragraph" w:customStyle="1" w:styleId="HeaderandFooter1">
    <w:name w:val="Header and Footer1"/>
    <w:link w:val="HeaderandFooter"/>
    <w:qFormat/>
    <w:pPr>
      <w:jc w:val="both"/>
    </w:pPr>
    <w:rPr>
      <w:rFonts w:ascii="XO Thames" w:hAnsi="XO Thames"/>
      <w:sz w:val="28"/>
    </w:rPr>
  </w:style>
  <w:style w:type="paragraph" w:styleId="af1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paragraph" w:styleId="40">
    <w:name w:val="toc 4"/>
    <w:basedOn w:val="a"/>
    <w:uiPriority w:val="39"/>
    <w:pPr>
      <w:spacing w:after="57"/>
      <w:ind w:left="850"/>
    </w:pPr>
  </w:style>
  <w:style w:type="paragraph" w:customStyle="1" w:styleId="ListParagraph1">
    <w:name w:val="List Paragraph1"/>
    <w:basedOn w:val="a"/>
    <w:link w:val="12"/>
    <w:qFormat/>
    <w:pPr>
      <w:ind w:left="720"/>
    </w:pPr>
  </w:style>
  <w:style w:type="paragraph" w:styleId="60">
    <w:name w:val="toc 6"/>
    <w:basedOn w:val="a"/>
    <w:uiPriority w:val="39"/>
    <w:pPr>
      <w:spacing w:after="57"/>
      <w:ind w:left="1417"/>
    </w:pPr>
  </w:style>
  <w:style w:type="paragraph" w:styleId="70">
    <w:name w:val="toc 7"/>
    <w:basedOn w:val="a"/>
    <w:uiPriority w:val="39"/>
    <w:pPr>
      <w:spacing w:after="57"/>
      <w:ind w:left="1701"/>
    </w:pPr>
  </w:style>
  <w:style w:type="paragraph" w:customStyle="1" w:styleId="HeaderChar1">
    <w:name w:val="Header Char1"/>
    <w:basedOn w:val="11"/>
    <w:link w:val="HeaderChar"/>
    <w:qFormat/>
  </w:style>
  <w:style w:type="paragraph" w:customStyle="1" w:styleId="Heading7Char1">
    <w:name w:val="Heading 7 Char1"/>
    <w:basedOn w:val="11"/>
    <w:link w:val="Heading7Char"/>
    <w:qFormat/>
    <w:rPr>
      <w:rFonts w:ascii="Arial" w:hAnsi="Arial"/>
      <w:b/>
      <w:i/>
    </w:rPr>
  </w:style>
  <w:style w:type="paragraph" w:customStyle="1" w:styleId="ConsNonformat1">
    <w:name w:val="ConsNonformat1"/>
    <w:link w:val="ConsNonformat"/>
    <w:qFormat/>
    <w:pPr>
      <w:ind w:right="19772"/>
    </w:pPr>
    <w:rPr>
      <w:rFonts w:ascii="Courier New" w:hAnsi="Courier New"/>
      <w:sz w:val="20"/>
    </w:rPr>
  </w:style>
  <w:style w:type="paragraph" w:customStyle="1" w:styleId="Endnote1">
    <w:name w:val="Endnote1"/>
    <w:basedOn w:val="a"/>
    <w:link w:val="Endnote"/>
    <w:qFormat/>
    <w:pPr>
      <w:spacing w:after="0" w:line="240" w:lineRule="auto"/>
    </w:pPr>
    <w:rPr>
      <w:sz w:val="20"/>
    </w:rPr>
  </w:style>
  <w:style w:type="paragraph" w:customStyle="1" w:styleId="110">
    <w:name w:val="Заголовок11"/>
    <w:basedOn w:val="115"/>
    <w:link w:val="13"/>
    <w:qFormat/>
    <w:rPr>
      <w:sz w:val="48"/>
    </w:rPr>
  </w:style>
  <w:style w:type="paragraph" w:customStyle="1" w:styleId="CaptionChar1">
    <w:name w:val="Caption Char1"/>
    <w:link w:val="CaptionChar"/>
    <w:qFormat/>
  </w:style>
  <w:style w:type="paragraph" w:customStyle="1" w:styleId="111">
    <w:name w:val="Знак концевой сноски11"/>
    <w:link w:val="15"/>
    <w:qFormat/>
    <w:rPr>
      <w:vertAlign w:val="superscript"/>
    </w:rPr>
  </w:style>
  <w:style w:type="paragraph" w:customStyle="1" w:styleId="112">
    <w:name w:val="Гиперссылка11"/>
    <w:basedOn w:val="11"/>
    <w:link w:val="16"/>
    <w:qFormat/>
    <w:rPr>
      <w:color w:val="0000FF"/>
      <w:u w:val="single"/>
    </w:rPr>
  </w:style>
  <w:style w:type="paragraph" w:customStyle="1" w:styleId="Quote1">
    <w:name w:val="Quote1"/>
    <w:basedOn w:val="a"/>
    <w:link w:val="21"/>
    <w:qFormat/>
    <w:pPr>
      <w:ind w:left="720" w:right="720"/>
    </w:pPr>
    <w:rPr>
      <w:i/>
    </w:rPr>
  </w:style>
  <w:style w:type="paragraph" w:styleId="af2">
    <w:name w:val="TOC Heading"/>
    <w:qFormat/>
  </w:style>
  <w:style w:type="paragraph" w:customStyle="1" w:styleId="113">
    <w:name w:val="Знак сноски11"/>
    <w:link w:val="17"/>
    <w:qFormat/>
    <w:rPr>
      <w:vertAlign w:val="superscript"/>
    </w:rPr>
  </w:style>
  <w:style w:type="paragraph" w:customStyle="1" w:styleId="FootnoteTextChar1">
    <w:name w:val="Footnote Text Char1"/>
    <w:link w:val="FootnoteTextChar"/>
    <w:qFormat/>
    <w:rPr>
      <w:sz w:val="18"/>
    </w:rPr>
  </w:style>
  <w:style w:type="paragraph" w:customStyle="1" w:styleId="Heading5Char1">
    <w:name w:val="Heading 5 Char1"/>
    <w:basedOn w:val="11"/>
    <w:link w:val="Heading5Char"/>
    <w:qFormat/>
    <w:rPr>
      <w:rFonts w:ascii="Arial" w:hAnsi="Arial"/>
      <w:b/>
      <w:sz w:val="24"/>
    </w:rPr>
  </w:style>
  <w:style w:type="paragraph" w:customStyle="1" w:styleId="ConsNormal1">
    <w:name w:val="ConsNormal1"/>
    <w:link w:val="ConsNormal"/>
    <w:qFormat/>
    <w:pPr>
      <w:ind w:right="19772" w:firstLine="720"/>
    </w:pPr>
    <w:rPr>
      <w:rFonts w:ascii="Arial" w:hAnsi="Arial"/>
      <w:sz w:val="20"/>
    </w:rPr>
  </w:style>
  <w:style w:type="paragraph" w:customStyle="1" w:styleId="SubtitleChar1">
    <w:name w:val="Subtitle Char1"/>
    <w:basedOn w:val="11"/>
    <w:link w:val="SubtitleChar"/>
    <w:qFormat/>
    <w:rPr>
      <w:sz w:val="24"/>
    </w:rPr>
  </w:style>
  <w:style w:type="paragraph" w:styleId="30">
    <w:name w:val="toc 3"/>
    <w:basedOn w:val="a"/>
    <w:uiPriority w:val="39"/>
    <w:pPr>
      <w:spacing w:after="57"/>
      <w:ind w:left="567"/>
    </w:pPr>
  </w:style>
  <w:style w:type="paragraph" w:customStyle="1" w:styleId="18">
    <w:name w:val="Колонтитул1"/>
    <w:basedOn w:val="a"/>
    <w:link w:val="a3"/>
    <w:qFormat/>
  </w:style>
  <w:style w:type="paragraph" w:customStyle="1" w:styleId="1f3">
    <w:name w:val="Символ концевой сноски1"/>
    <w:link w:val="aa"/>
    <w:qFormat/>
    <w:rPr>
      <w:vertAlign w:val="superscript"/>
    </w:rPr>
  </w:style>
  <w:style w:type="paragraph" w:customStyle="1" w:styleId="IntenseQuoteChar1">
    <w:name w:val="Intense Quote Char1"/>
    <w:link w:val="IntenseQuoteChar"/>
    <w:qFormat/>
    <w:rPr>
      <w:i/>
    </w:rPr>
  </w:style>
  <w:style w:type="paragraph" w:styleId="af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paragraph" w:customStyle="1" w:styleId="Heading9Char1">
    <w:name w:val="Heading 9 Char1"/>
    <w:basedOn w:val="11"/>
    <w:link w:val="Heading9Char"/>
    <w:qFormat/>
    <w:rPr>
      <w:rFonts w:ascii="Arial" w:hAnsi="Arial"/>
      <w:i/>
      <w:sz w:val="21"/>
    </w:rPr>
  </w:style>
  <w:style w:type="paragraph" w:customStyle="1" w:styleId="Heading1Char1">
    <w:name w:val="Heading 1 Char1"/>
    <w:basedOn w:val="11"/>
    <w:link w:val="Heading1Char"/>
    <w:qFormat/>
    <w:rPr>
      <w:rFonts w:ascii="Arial" w:hAnsi="Arial"/>
      <w:sz w:val="40"/>
    </w:rPr>
  </w:style>
  <w:style w:type="paragraph" w:customStyle="1" w:styleId="Heading8Char1">
    <w:name w:val="Heading 8 Char1"/>
    <w:basedOn w:val="11"/>
    <w:link w:val="Heading8Char"/>
    <w:qFormat/>
    <w:rPr>
      <w:rFonts w:ascii="Arial" w:hAnsi="Arial"/>
      <w:i/>
    </w:rPr>
  </w:style>
  <w:style w:type="paragraph" w:customStyle="1" w:styleId="114">
    <w:name w:val="Указатель11"/>
    <w:basedOn w:val="115"/>
    <w:link w:val="19"/>
    <w:qFormat/>
    <w:rPr>
      <w:rFonts w:ascii="PT Astra Serif" w:hAnsi="PT Astra Serif"/>
    </w:rPr>
  </w:style>
  <w:style w:type="paragraph" w:customStyle="1" w:styleId="Internetlink">
    <w:name w:val="Internet link"/>
    <w:qFormat/>
    <w:rPr>
      <w:color w:val="0000FF"/>
      <w:u w:val="single"/>
    </w:rPr>
  </w:style>
  <w:style w:type="paragraph" w:customStyle="1" w:styleId="Footnote1">
    <w:name w:val="Footnote1"/>
    <w:basedOn w:val="a"/>
    <w:link w:val="Footnote"/>
    <w:qFormat/>
    <w:pPr>
      <w:spacing w:after="40" w:line="240" w:lineRule="auto"/>
    </w:pPr>
    <w:rPr>
      <w:sz w:val="18"/>
    </w:rPr>
  </w:style>
  <w:style w:type="paragraph" w:customStyle="1" w:styleId="IntenseQuote1">
    <w:name w:val="Intense Quote1"/>
    <w:basedOn w:val="a"/>
    <w:link w:val="1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pacing w:after="0"/>
      <w:ind w:left="720" w:right="720"/>
    </w:pPr>
    <w:rPr>
      <w:i/>
    </w:rPr>
  </w:style>
  <w:style w:type="paragraph" w:customStyle="1" w:styleId="115">
    <w:name w:val="Обычный11"/>
    <w:link w:val="14"/>
    <w:qFormat/>
  </w:style>
  <w:style w:type="paragraph" w:styleId="1f5">
    <w:name w:val="toc 1"/>
    <w:basedOn w:val="a"/>
    <w:uiPriority w:val="39"/>
    <w:pPr>
      <w:spacing w:after="57"/>
    </w:pPr>
  </w:style>
  <w:style w:type="paragraph" w:customStyle="1" w:styleId="1b">
    <w:name w:val="Основной текст Знак1"/>
    <w:basedOn w:val="11"/>
    <w:link w:val="a5"/>
    <w:qFormat/>
    <w:rPr>
      <w:rFonts w:ascii="Times New Roman" w:hAnsi="Times New Roman"/>
      <w:sz w:val="20"/>
    </w:rPr>
  </w:style>
  <w:style w:type="paragraph" w:styleId="90">
    <w:name w:val="toc 9"/>
    <w:basedOn w:val="a"/>
    <w:uiPriority w:val="39"/>
    <w:pPr>
      <w:spacing w:after="57"/>
      <w:ind w:left="2268"/>
    </w:pPr>
  </w:style>
  <w:style w:type="paragraph" w:customStyle="1" w:styleId="1c">
    <w:name w:val="Текст выноски Знак1"/>
    <w:basedOn w:val="11"/>
    <w:link w:val="a6"/>
    <w:qFormat/>
    <w:rPr>
      <w:rFonts w:ascii="Tahoma" w:hAnsi="Tahoma"/>
      <w:sz w:val="16"/>
    </w:rPr>
  </w:style>
  <w:style w:type="paragraph" w:customStyle="1" w:styleId="Heading3Char1">
    <w:name w:val="Heading 3 Char1"/>
    <w:basedOn w:val="11"/>
    <w:link w:val="Heading3Char"/>
    <w:qFormat/>
    <w:rPr>
      <w:rFonts w:ascii="Arial" w:hAnsi="Arial"/>
      <w:sz w:val="30"/>
    </w:rPr>
  </w:style>
  <w:style w:type="paragraph" w:customStyle="1" w:styleId="1d">
    <w:name w:val="Нижний колонтитул Знак1"/>
    <w:basedOn w:val="11"/>
    <w:link w:val="a7"/>
    <w:qFormat/>
  </w:style>
  <w:style w:type="paragraph" w:customStyle="1" w:styleId="QuoteChar1">
    <w:name w:val="Quote Char1"/>
    <w:link w:val="QuoteChar"/>
    <w:qFormat/>
    <w:rPr>
      <w:i/>
    </w:rPr>
  </w:style>
  <w:style w:type="paragraph" w:styleId="80">
    <w:name w:val="toc 8"/>
    <w:basedOn w:val="a"/>
    <w:uiPriority w:val="39"/>
    <w:pPr>
      <w:spacing w:after="57"/>
      <w:ind w:left="1984"/>
    </w:pPr>
  </w:style>
  <w:style w:type="paragraph" w:customStyle="1" w:styleId="116">
    <w:name w:val="Абзац списка11"/>
    <w:basedOn w:val="a"/>
    <w:link w:val="1e"/>
    <w:qFormat/>
    <w:pPr>
      <w:ind w:left="720"/>
    </w:pPr>
  </w:style>
  <w:style w:type="paragraph" w:customStyle="1" w:styleId="1f4">
    <w:name w:val="Символ сноски1"/>
    <w:link w:val="ab"/>
    <w:qFormat/>
    <w:rPr>
      <w:vertAlign w:val="superscript"/>
    </w:rPr>
  </w:style>
  <w:style w:type="paragraph" w:customStyle="1" w:styleId="EndnoteTextChar1">
    <w:name w:val="Endnote Text Char1"/>
    <w:link w:val="EndnoteTextChar"/>
    <w:qFormat/>
    <w:rPr>
      <w:sz w:val="20"/>
    </w:rPr>
  </w:style>
  <w:style w:type="paragraph" w:customStyle="1" w:styleId="DefaultParagraphFont1">
    <w:name w:val="Default Paragraph Font1"/>
    <w:qFormat/>
  </w:style>
  <w:style w:type="paragraph" w:styleId="50">
    <w:name w:val="toc 5"/>
    <w:basedOn w:val="a"/>
    <w:uiPriority w:val="39"/>
    <w:pPr>
      <w:spacing w:after="57"/>
      <w:ind w:left="1134"/>
    </w:pPr>
  </w:style>
  <w:style w:type="paragraph" w:customStyle="1" w:styleId="FooterChar1">
    <w:name w:val="Footer Char1"/>
    <w:basedOn w:val="11"/>
    <w:link w:val="FooterChar"/>
    <w:qFormat/>
  </w:style>
  <w:style w:type="paragraph" w:customStyle="1" w:styleId="TitleChar1">
    <w:name w:val="Title Char1"/>
    <w:basedOn w:val="11"/>
    <w:link w:val="TitleChar"/>
    <w:qFormat/>
    <w:rPr>
      <w:sz w:val="48"/>
    </w:rPr>
  </w:style>
  <w:style w:type="paragraph" w:customStyle="1" w:styleId="Heading2Char1">
    <w:name w:val="Heading 2 Char1"/>
    <w:basedOn w:val="11"/>
    <w:link w:val="Heading2Char"/>
    <w:qFormat/>
    <w:rPr>
      <w:rFonts w:ascii="Arial" w:hAnsi="Arial"/>
      <w:sz w:val="34"/>
    </w:rPr>
  </w:style>
  <w:style w:type="paragraph" w:customStyle="1" w:styleId="ConsPlusNormal1">
    <w:name w:val="ConsPlusNormal1"/>
    <w:link w:val="ConsPlusNormal"/>
    <w:qFormat/>
    <w:rPr>
      <w:rFonts w:ascii="Times New Roman" w:hAnsi="Times New Roman"/>
      <w:sz w:val="28"/>
    </w:rPr>
  </w:style>
  <w:style w:type="paragraph" w:customStyle="1" w:styleId="Heading6Char1">
    <w:name w:val="Heading 6 Char1"/>
    <w:basedOn w:val="11"/>
    <w:link w:val="Heading6Char"/>
    <w:qFormat/>
    <w:rPr>
      <w:rFonts w:ascii="Arial" w:hAnsi="Arial"/>
      <w:b/>
    </w:rPr>
  </w:style>
  <w:style w:type="paragraph" w:styleId="af4">
    <w:name w:val="table of figures"/>
    <w:basedOn w:val="a"/>
    <w:pPr>
      <w:spacing w:after="0"/>
    </w:pPr>
  </w:style>
  <w:style w:type="paragraph" w:styleId="af5">
    <w:name w:val="Subtitle"/>
    <w:basedOn w:val="a"/>
    <w:uiPriority w:val="11"/>
    <w:qFormat/>
    <w:pPr>
      <w:spacing w:before="200"/>
    </w:pPr>
    <w:rPr>
      <w:sz w:val="24"/>
    </w:rPr>
  </w:style>
  <w:style w:type="paragraph" w:customStyle="1" w:styleId="Heading4Char1">
    <w:name w:val="Heading 4 Char1"/>
    <w:basedOn w:val="11"/>
    <w:link w:val="Heading4Char"/>
    <w:qFormat/>
    <w:rPr>
      <w:rFonts w:ascii="Arial" w:hAnsi="Arial"/>
      <w:b/>
      <w:sz w:val="26"/>
    </w:rPr>
  </w:style>
  <w:style w:type="paragraph" w:customStyle="1" w:styleId="BalloonText1">
    <w:name w:val="Balloon Text1"/>
    <w:basedOn w:val="a"/>
    <w:link w:val="1f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1f0">
    <w:name w:val="Верхний колонтитул Знак1"/>
    <w:basedOn w:val="11"/>
    <w:link w:val="a8"/>
    <w:qFormat/>
  </w:style>
  <w:style w:type="paragraph" w:customStyle="1" w:styleId="NoSpacing1">
    <w:name w:val="No Spacing1"/>
    <w:link w:val="1f1"/>
    <w:qFormat/>
  </w:style>
  <w:style w:type="paragraph" w:customStyle="1" w:styleId="user1">
    <w:name w:val="Содержимое врезки (user)"/>
    <w:basedOn w:val="a"/>
    <w:qFormat/>
  </w:style>
  <w:style w:type="paragraph" w:customStyle="1" w:styleId="1f2">
    <w:name w:val="Содержимое врезки1"/>
    <w:basedOn w:val="a"/>
    <w:link w:val="a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2545</Words>
  <Characters>14512</Characters>
  <Application>Microsoft Office Word</Application>
  <DocSecurity>0</DocSecurity>
  <Lines>120</Lines>
  <Paragraphs>34</Paragraphs>
  <ScaleCrop>false</ScaleCrop>
  <Company>Администрация МО город Краснодар</Company>
  <LinksUpToDate>false</LinksUpToDate>
  <CharactersWithSpaces>17023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Плецкая Елена Александровна</cp:lastModifiedBy>
  <cp:revision>1</cp:revision>
  <dcterms:created xsi:type="dcterms:W3CDTF">2025-10-24T13:32:00Z</dcterms:created>
  <dcterms:modified xsi:type="dcterms:W3CDTF">2025-11-01T12:32:00Z</dcterms:modified>
  <dc:language>ru-RU</dc:language>
</cp:coreProperties>
</file>